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val="0"/>
        <w:topLinePunct w:val="0"/>
        <w:autoSpaceDE w:val="0"/>
        <w:autoSpaceDN w:val="0"/>
        <w:bidi w:val="0"/>
        <w:adjustRightInd/>
        <w:snapToGrid/>
        <w:spacing w:line="600" w:lineRule="exact"/>
        <w:ind w:right="0" w:rightChars="0"/>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四川省优化“退役军人服务一件事”</w:t>
      </w:r>
    </w:p>
    <w:p>
      <w:pPr>
        <w:keepNext w:val="0"/>
        <w:keepLines w:val="0"/>
        <w:pageBreakBefore w:val="0"/>
        <w:widowControl w:val="0"/>
        <w:numPr>
          <w:ilvl w:val="0"/>
          <w:numId w:val="0"/>
        </w:numPr>
        <w:kinsoku/>
        <w:wordWrap/>
        <w:overflowPunct w:val="0"/>
        <w:topLinePunct w:val="0"/>
        <w:autoSpaceDE w:val="0"/>
        <w:autoSpaceDN w:val="0"/>
        <w:bidi w:val="0"/>
        <w:adjustRightInd/>
        <w:snapToGrid/>
        <w:spacing w:line="600" w:lineRule="exact"/>
        <w:ind w:right="0" w:rightChars="0"/>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联办工作实施方案</w:t>
      </w:r>
    </w:p>
    <w:p>
      <w:pPr>
        <w:pStyle w:val="2"/>
        <w:rPr>
          <w:rFonts w:hint="eastAsia"/>
          <w:lang w:val="en-US" w:eastAsia="zh-CN"/>
        </w:rPr>
      </w:pPr>
    </w:p>
    <w:p>
      <w:pPr>
        <w:keepNext w:val="0"/>
        <w:keepLines w:val="0"/>
        <w:pageBreakBefore w:val="0"/>
        <w:widowControl w:val="0"/>
        <w:numPr>
          <w:ilvl w:val="0"/>
          <w:numId w:val="0"/>
        </w:numPr>
        <w:kinsoku/>
        <w:wordWrap/>
        <w:overflowPunct w:val="0"/>
        <w:topLinePunct w:val="0"/>
        <w:autoSpaceDE w:val="0"/>
        <w:autoSpaceDN w:val="0"/>
        <w:bidi w:val="0"/>
        <w:adjustRightInd/>
        <w:snapToGrid/>
        <w:spacing w:line="6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为贯彻落实《国务院办公厅关于印发〈“高效办成一件事”2024年度新一批重点事项清单〉的通知》（国办函〔2024</w:t>
      </w:r>
      <w:bookmarkStart w:id="1" w:name="_GoBack"/>
      <w:bookmarkEnd w:id="1"/>
      <w:r>
        <w:rPr>
          <w:rFonts w:hint="eastAsia" w:ascii="宋体" w:hAnsi="宋体" w:eastAsia="宋体" w:cs="宋体"/>
          <w:color w:val="auto"/>
          <w:sz w:val="24"/>
          <w:szCs w:val="24"/>
          <w:highlight w:val="none"/>
          <w:lang w:val="en-US" w:eastAsia="zh-CN"/>
        </w:rPr>
        <w:t>〕53号）等工作要求，统筹推进全省“退役军人服务一件事”线上线下融合高效办成，结合我省实际，制定四川省优化“退役军人服务一件事”联办工作实施方案。</w:t>
      </w:r>
    </w:p>
    <w:p>
      <w:pPr>
        <w:pStyle w:val="4"/>
        <w:keepNext w:val="0"/>
        <w:keepLines w:val="0"/>
        <w:pageBreakBefore w:val="0"/>
        <w:widowControl w:val="0"/>
        <w:kinsoku/>
        <w:wordWrap/>
        <w:overflowPunct w:val="0"/>
        <w:topLinePunct w:val="0"/>
        <w:autoSpaceDE/>
        <w:autoSpaceDN/>
        <w:bidi w:val="0"/>
        <w:adjustRightInd/>
        <w:snapToGrid/>
        <w:spacing w:line="600" w:lineRule="exact"/>
        <w:ind w:left="0" w:leftChars="0" w:firstLine="482" w:firstLineChars="200"/>
        <w:textAlignment w:val="auto"/>
        <w:outlineLvl w:val="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一、总体目标</w:t>
      </w:r>
    </w:p>
    <w:p>
      <w:pPr>
        <w:keepNext w:val="0"/>
        <w:keepLines w:val="0"/>
        <w:pageBreakBefore w:val="0"/>
        <w:widowControl w:val="0"/>
        <w:numPr>
          <w:ilvl w:val="0"/>
          <w:numId w:val="0"/>
        </w:numPr>
        <w:kinsoku/>
        <w:wordWrap/>
        <w:overflowPunct w:val="0"/>
        <w:topLinePunct w:val="0"/>
        <w:autoSpaceDE w:val="0"/>
        <w:autoSpaceDN w:val="0"/>
        <w:bidi w:val="0"/>
        <w:adjustRightInd/>
        <w:snapToGrid/>
        <w:spacing w:line="6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立足退役军人退役报到等实际办事需求，</w:t>
      </w:r>
      <w:r>
        <w:rPr>
          <w:rFonts w:hint="eastAsia" w:ascii="宋体" w:hAnsi="宋体" w:eastAsia="宋体" w:cs="宋体"/>
          <w:color w:val="auto"/>
          <w:kern w:val="2"/>
          <w:sz w:val="24"/>
          <w:szCs w:val="24"/>
          <w:highlight w:val="none"/>
          <w:lang w:val="en-US" w:eastAsia="zh-CN" w:bidi="ar-SA"/>
        </w:rPr>
        <w:t>以优化政务服务、提升行政效能为目标，</w:t>
      </w:r>
      <w:r>
        <w:rPr>
          <w:rFonts w:hint="eastAsia" w:ascii="宋体" w:hAnsi="宋体" w:eastAsia="宋体" w:cs="宋体"/>
          <w:color w:val="auto"/>
          <w:sz w:val="24"/>
          <w:szCs w:val="24"/>
          <w:highlight w:val="none"/>
          <w:lang w:val="en-US" w:eastAsia="zh-CN"/>
        </w:rPr>
        <w:t>以推进高效办成“退役军人服务一件事”和线下办事“只进一门”为重点，优化线上线下政务服务，加强部门协同、强化信息共享、优化业务流程、简化办理手续，深化“退役军人服务一件事”集成服务，更大程度实现“减环节、减时间、减材料、减跑动”。逐步实现退役军人政务服务大厅、四川政务服务网、“天府通办”APP、自助服务终端等线上线下不同渠道数据同源、业务协同。</w:t>
      </w:r>
    </w:p>
    <w:p>
      <w:pPr>
        <w:pStyle w:val="4"/>
        <w:keepNext w:val="0"/>
        <w:keepLines w:val="0"/>
        <w:pageBreakBefore w:val="0"/>
        <w:widowControl w:val="0"/>
        <w:kinsoku/>
        <w:wordWrap/>
        <w:overflowPunct w:val="0"/>
        <w:topLinePunct w:val="0"/>
        <w:autoSpaceDE/>
        <w:autoSpaceDN/>
        <w:bidi w:val="0"/>
        <w:adjustRightInd/>
        <w:snapToGrid/>
        <w:spacing w:line="600" w:lineRule="exact"/>
        <w:ind w:left="0" w:leftChars="0" w:firstLine="482" w:firstLineChars="200"/>
        <w:textAlignment w:val="auto"/>
        <w:outlineLvl w:val="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二、受理条件</w:t>
      </w:r>
    </w:p>
    <w:p>
      <w:pPr>
        <w:keepNext w:val="0"/>
        <w:keepLines w:val="0"/>
        <w:pageBreakBefore w:val="0"/>
        <w:widowControl w:val="0"/>
        <w:numPr>
          <w:ilvl w:val="0"/>
          <w:numId w:val="0"/>
        </w:numPr>
        <w:kinsoku/>
        <w:wordWrap/>
        <w:overflowPunct w:val="0"/>
        <w:topLinePunct w:val="0"/>
        <w:autoSpaceDE w:val="0"/>
        <w:autoSpaceDN w:val="0"/>
        <w:bidi w:val="0"/>
        <w:adjustRightInd/>
        <w:snapToGrid/>
        <w:spacing w:line="6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按照国家安置政策，符合在四川接收安置的退役军人。</w:t>
      </w:r>
    </w:p>
    <w:p>
      <w:pPr>
        <w:pStyle w:val="4"/>
        <w:keepNext w:val="0"/>
        <w:keepLines w:val="0"/>
        <w:pageBreakBefore w:val="0"/>
        <w:widowControl w:val="0"/>
        <w:kinsoku/>
        <w:wordWrap/>
        <w:overflowPunct w:val="0"/>
        <w:topLinePunct w:val="0"/>
        <w:autoSpaceDE/>
        <w:autoSpaceDN/>
        <w:bidi w:val="0"/>
        <w:adjustRightInd/>
        <w:snapToGrid/>
        <w:spacing w:line="600" w:lineRule="exact"/>
        <w:ind w:left="0" w:leftChars="0" w:firstLine="482" w:firstLineChars="200"/>
        <w:textAlignment w:val="auto"/>
        <w:outlineLvl w:val="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三、线上线下融合办理事项</w:t>
      </w:r>
    </w:p>
    <w:p>
      <w:pPr>
        <w:keepNext w:val="0"/>
        <w:keepLines w:val="0"/>
        <w:pageBreakBefore w:val="0"/>
        <w:widowControl w:val="0"/>
        <w:kinsoku/>
        <w:wordWrap/>
        <w:overflowPunct w:val="0"/>
        <w:bidi w:val="0"/>
        <w:adjustRightInd w:val="0"/>
        <w:snapToGrid/>
        <w:spacing w:after="0" w:line="600" w:lineRule="exact"/>
        <w:ind w:firstLine="480" w:firstLineChars="200"/>
        <w:jc w:val="both"/>
        <w:textAlignment w:val="auto"/>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val="en-US" w:eastAsia="zh-CN"/>
        </w:rPr>
        <w:t>安排工作退役士兵、自主就业退役士兵、复员军官、逐月领取退役金退役军人涉及的退役</w:t>
      </w:r>
      <w:r>
        <w:rPr>
          <w:rFonts w:hint="eastAsia" w:ascii="宋体" w:hAnsi="宋体" w:eastAsia="宋体" w:cs="宋体"/>
          <w:color w:val="auto"/>
          <w:sz w:val="24"/>
          <w:szCs w:val="24"/>
          <w:highlight w:val="none"/>
          <w:shd w:val="clear" w:color="auto" w:fill="FFFFFF"/>
          <w:lang w:eastAsia="zh-CN"/>
        </w:rPr>
        <w:t>报到、党组织关系转接、</w:t>
      </w:r>
      <w:r>
        <w:rPr>
          <w:rFonts w:hint="eastAsia" w:ascii="宋体" w:hAnsi="宋体" w:eastAsia="宋体" w:cs="宋体"/>
          <w:color w:val="auto"/>
          <w:sz w:val="24"/>
          <w:szCs w:val="24"/>
          <w:highlight w:val="none"/>
          <w:shd w:val="clear" w:color="auto" w:fill="FFFFFF"/>
          <w:lang w:val="en-US" w:eastAsia="zh-CN"/>
        </w:rPr>
        <w:t>团</w:t>
      </w:r>
      <w:r>
        <w:rPr>
          <w:rFonts w:hint="eastAsia" w:ascii="宋体" w:hAnsi="宋体" w:eastAsia="宋体" w:cs="宋体"/>
          <w:color w:val="auto"/>
          <w:sz w:val="24"/>
          <w:szCs w:val="24"/>
          <w:highlight w:val="none"/>
          <w:shd w:val="clear" w:color="auto" w:fill="FFFFFF"/>
          <w:lang w:eastAsia="zh-CN"/>
        </w:rPr>
        <w:t>组织关系转接、户口登记（退役军人恢复户口）、居民身份证申领、预备役登记、社会保险登记、军地养老保险关系转接（</w:t>
      </w:r>
      <w:r>
        <w:rPr>
          <w:rFonts w:hint="eastAsia" w:ascii="宋体" w:hAnsi="宋体" w:eastAsia="宋体" w:cs="宋体"/>
          <w:color w:val="auto"/>
          <w:sz w:val="24"/>
          <w:szCs w:val="24"/>
          <w:highlight w:val="none"/>
          <w:shd w:val="clear" w:color="auto" w:fill="FFFFFF"/>
          <w:lang w:val="en-US" w:eastAsia="zh-CN"/>
        </w:rPr>
        <w:t>按照中央军委后勤保障部、人力资源和社会保障部关于退役军人养老保险关系转移“总对总”的经办要求已实现总对总转接，仅展示事项名称，无需在“退役军人服务一件事”中办理</w:t>
      </w:r>
      <w:r>
        <w:rPr>
          <w:rFonts w:hint="eastAsia" w:ascii="宋体" w:hAnsi="宋体" w:eastAsia="宋体" w:cs="宋体"/>
          <w:color w:val="auto"/>
          <w:sz w:val="24"/>
          <w:szCs w:val="24"/>
          <w:highlight w:val="none"/>
          <w:shd w:val="clear" w:color="auto" w:fill="FFFFFF"/>
          <w:lang w:eastAsia="zh-CN"/>
        </w:rPr>
        <w:t>）、社会保障卡（含电子社保卡）申领、基本医疗保险参保和变更登记、军地医疗保险关系转接、自主就业一次性经济补助金的给付、自主就业职业技能培训和就业创业指导</w:t>
      </w:r>
      <w:r>
        <w:rPr>
          <w:rFonts w:hint="eastAsia" w:ascii="宋体" w:hAnsi="宋体" w:eastAsia="宋体" w:cs="宋体"/>
          <w:color w:val="auto"/>
          <w:sz w:val="24"/>
          <w:szCs w:val="24"/>
          <w:highlight w:val="none"/>
          <w:shd w:val="clear" w:color="auto" w:fill="FFFFFF"/>
          <w:lang w:val="en-US" w:eastAsia="zh-CN"/>
        </w:rPr>
        <w:t>等13个事项</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zh-TW" w:eastAsia="zh-CN"/>
        </w:rPr>
        <w:t>各地在落实相关政策规定的基础上，可结合本地实际拓展服务事项</w:t>
      </w:r>
      <w:r>
        <w:rPr>
          <w:rFonts w:hint="eastAsia" w:ascii="宋体" w:hAnsi="宋体" w:eastAsia="宋体" w:cs="宋体"/>
          <w:color w:val="auto"/>
          <w:sz w:val="24"/>
          <w:szCs w:val="24"/>
          <w:highlight w:val="none"/>
          <w:shd w:val="clear" w:color="auto" w:fill="FFFFFF"/>
          <w:lang w:val="en-US" w:eastAsia="zh-CN"/>
        </w:rPr>
        <w:t>,</w:t>
      </w:r>
      <w:r>
        <w:rPr>
          <w:rFonts w:hint="eastAsia" w:ascii="宋体" w:hAnsi="宋体" w:eastAsia="宋体" w:cs="宋体"/>
          <w:color w:val="auto"/>
          <w:sz w:val="24"/>
          <w:szCs w:val="24"/>
          <w:highlight w:val="none"/>
          <w:shd w:val="clear" w:color="auto" w:fill="FFFFFF"/>
          <w:lang w:val="zh-TW" w:eastAsia="zh-CN"/>
        </w:rPr>
        <w:t>开展线上线下融合办理工作。</w:t>
      </w:r>
    </w:p>
    <w:p>
      <w:pPr>
        <w:keepNext w:val="0"/>
        <w:keepLines w:val="0"/>
        <w:pageBreakBefore w:val="0"/>
        <w:widowControl w:val="0"/>
        <w:kinsoku/>
        <w:wordWrap/>
        <w:overflowPunct w:val="0"/>
        <w:bidi w:val="0"/>
        <w:adjustRightInd w:val="0"/>
        <w:snapToGrid/>
        <w:spacing w:after="0" w:line="600" w:lineRule="exact"/>
        <w:ind w:firstLine="480" w:firstLineChars="200"/>
        <w:jc w:val="both"/>
        <w:textAlignment w:val="auto"/>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val="zh-TW" w:eastAsia="zh-CN"/>
        </w:rPr>
        <w:t>（一）线上办理事项</w:t>
      </w:r>
      <w:r>
        <w:rPr>
          <w:rFonts w:hint="eastAsia" w:ascii="宋体" w:hAnsi="宋体" w:eastAsia="宋体" w:cs="宋体"/>
          <w:color w:val="auto"/>
          <w:sz w:val="24"/>
          <w:szCs w:val="24"/>
          <w:highlight w:val="none"/>
          <w:shd w:val="clear" w:color="auto" w:fill="FFFFFF"/>
          <w:lang w:val="en-US" w:eastAsia="zh-CN"/>
        </w:rPr>
        <w:t>（4</w:t>
      </w:r>
      <w:r>
        <w:rPr>
          <w:rFonts w:hint="eastAsia" w:ascii="宋体" w:hAnsi="宋体" w:eastAsia="宋体" w:cs="宋体"/>
          <w:color w:val="auto"/>
          <w:sz w:val="24"/>
          <w:szCs w:val="24"/>
          <w:highlight w:val="none"/>
          <w:shd w:val="clear" w:color="auto" w:fill="FFFFFF"/>
          <w:lang w:val="zh-TW" w:eastAsia="zh-CN"/>
        </w:rPr>
        <w:t>项</w:t>
      </w:r>
      <w:r>
        <w:rPr>
          <w:rFonts w:hint="eastAsia" w:ascii="宋体" w:hAnsi="宋体" w:eastAsia="宋体" w:cs="宋体"/>
          <w:color w:val="auto"/>
          <w:sz w:val="24"/>
          <w:szCs w:val="24"/>
          <w:highlight w:val="none"/>
          <w:shd w:val="clear" w:color="auto" w:fill="FFFFFF"/>
          <w:lang w:val="en-US" w:eastAsia="zh-CN"/>
        </w:rPr>
        <w:t>）</w:t>
      </w:r>
      <w:r>
        <w:rPr>
          <w:rFonts w:hint="eastAsia" w:ascii="宋体" w:hAnsi="宋体" w:eastAsia="宋体" w:cs="宋体"/>
          <w:color w:val="auto"/>
          <w:sz w:val="24"/>
          <w:szCs w:val="24"/>
          <w:highlight w:val="none"/>
          <w:shd w:val="clear" w:color="auto" w:fill="FFFFFF"/>
          <w:lang w:val="zh-TW" w:eastAsia="zh-CN"/>
        </w:rPr>
        <w:t>。社会保险登记、</w:t>
      </w:r>
      <w:r>
        <w:rPr>
          <w:rFonts w:hint="eastAsia" w:ascii="宋体" w:hAnsi="宋体" w:eastAsia="宋体" w:cs="宋体"/>
          <w:color w:val="auto"/>
          <w:sz w:val="24"/>
          <w:szCs w:val="24"/>
          <w:highlight w:val="none"/>
          <w:shd w:val="clear" w:color="auto" w:fill="FFFFFF"/>
          <w:lang w:eastAsia="zh-CN"/>
        </w:rPr>
        <w:t>社会保障卡（含电子社保卡）申领、</w:t>
      </w:r>
      <w:r>
        <w:rPr>
          <w:rFonts w:hint="eastAsia" w:ascii="宋体" w:hAnsi="宋体" w:eastAsia="宋体" w:cs="宋体"/>
          <w:color w:val="auto"/>
          <w:sz w:val="24"/>
          <w:szCs w:val="24"/>
          <w:highlight w:val="none"/>
          <w:shd w:val="clear" w:color="auto" w:fill="FFFFFF"/>
          <w:lang w:val="zh-TW" w:eastAsia="zh-CN"/>
        </w:rPr>
        <w:t>基本医疗保险参保和变更登记、</w:t>
      </w:r>
      <w:r>
        <w:rPr>
          <w:rFonts w:hint="eastAsia" w:ascii="宋体" w:hAnsi="宋体" w:eastAsia="宋体" w:cs="宋体"/>
          <w:color w:val="auto"/>
          <w:sz w:val="24"/>
          <w:szCs w:val="24"/>
          <w:highlight w:val="none"/>
          <w:shd w:val="clear" w:color="auto" w:fill="FFFFFF"/>
          <w:lang w:eastAsia="zh-CN"/>
        </w:rPr>
        <w:t>军地医疗保险关系转接</w:t>
      </w:r>
      <w:r>
        <w:rPr>
          <w:rFonts w:hint="eastAsia" w:ascii="宋体" w:hAnsi="宋体" w:eastAsia="宋体" w:cs="宋体"/>
          <w:color w:val="auto"/>
          <w:sz w:val="24"/>
          <w:szCs w:val="24"/>
          <w:highlight w:val="none"/>
          <w:shd w:val="clear" w:color="auto" w:fill="FFFFFF"/>
          <w:lang w:val="zh-TW" w:eastAsia="zh-CN"/>
        </w:rPr>
        <w:t>。</w:t>
      </w:r>
    </w:p>
    <w:p>
      <w:pPr>
        <w:keepNext w:val="0"/>
        <w:keepLines w:val="0"/>
        <w:pageBreakBefore w:val="0"/>
        <w:widowControl w:val="0"/>
        <w:kinsoku/>
        <w:wordWrap/>
        <w:overflowPunct w:val="0"/>
        <w:bidi w:val="0"/>
        <w:adjustRightInd w:val="0"/>
        <w:snapToGrid/>
        <w:spacing w:after="0" w:line="600" w:lineRule="exact"/>
        <w:ind w:firstLine="480" w:firstLineChars="200"/>
        <w:jc w:val="both"/>
        <w:textAlignment w:val="auto"/>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val="zh-TW" w:eastAsia="zh-CN"/>
        </w:rPr>
        <w:t>（二）线上申请、线下办理事项</w:t>
      </w:r>
      <w:r>
        <w:rPr>
          <w:rFonts w:hint="eastAsia" w:ascii="宋体" w:hAnsi="宋体" w:eastAsia="宋体" w:cs="宋体"/>
          <w:color w:val="auto"/>
          <w:sz w:val="24"/>
          <w:szCs w:val="24"/>
          <w:highlight w:val="none"/>
          <w:shd w:val="clear" w:color="auto" w:fill="FFFFFF"/>
          <w:lang w:val="en-US" w:eastAsia="zh-CN"/>
        </w:rPr>
        <w:t>（4</w:t>
      </w:r>
      <w:r>
        <w:rPr>
          <w:rFonts w:hint="eastAsia" w:ascii="宋体" w:hAnsi="宋体" w:eastAsia="宋体" w:cs="宋体"/>
          <w:color w:val="auto"/>
          <w:sz w:val="24"/>
          <w:szCs w:val="24"/>
          <w:highlight w:val="none"/>
          <w:shd w:val="clear" w:color="auto" w:fill="FFFFFF"/>
          <w:lang w:val="zh-TW" w:eastAsia="zh-CN"/>
        </w:rPr>
        <w:t>项</w:t>
      </w:r>
      <w:r>
        <w:rPr>
          <w:rFonts w:hint="eastAsia" w:ascii="宋体" w:hAnsi="宋体" w:eastAsia="宋体" w:cs="宋体"/>
          <w:color w:val="auto"/>
          <w:sz w:val="24"/>
          <w:szCs w:val="24"/>
          <w:highlight w:val="none"/>
          <w:shd w:val="clear" w:color="auto" w:fill="FFFFFF"/>
          <w:lang w:val="en-US" w:eastAsia="zh-CN"/>
        </w:rPr>
        <w:t>）</w:t>
      </w:r>
      <w:r>
        <w:rPr>
          <w:rFonts w:hint="eastAsia" w:ascii="宋体" w:hAnsi="宋体" w:eastAsia="宋体" w:cs="宋体"/>
          <w:color w:val="auto"/>
          <w:sz w:val="24"/>
          <w:szCs w:val="24"/>
          <w:highlight w:val="none"/>
          <w:shd w:val="clear" w:color="auto" w:fill="FFFFFF"/>
          <w:lang w:val="zh-TW" w:eastAsia="zh-CN"/>
        </w:rPr>
        <w:t>。退役报到、户口登记</w:t>
      </w:r>
      <w:r>
        <w:rPr>
          <w:rFonts w:hint="eastAsia" w:ascii="宋体" w:hAnsi="宋体" w:eastAsia="宋体" w:cs="宋体"/>
          <w:color w:val="auto"/>
          <w:sz w:val="24"/>
          <w:szCs w:val="24"/>
          <w:highlight w:val="none"/>
          <w:shd w:val="clear" w:color="auto" w:fill="FFFFFF"/>
          <w:lang w:eastAsia="zh-CN"/>
        </w:rPr>
        <w:t>（退役军人恢复户口）</w:t>
      </w:r>
      <w:r>
        <w:rPr>
          <w:rFonts w:hint="eastAsia" w:ascii="宋体" w:hAnsi="宋体" w:eastAsia="宋体" w:cs="宋体"/>
          <w:color w:val="auto"/>
          <w:sz w:val="24"/>
          <w:szCs w:val="24"/>
          <w:highlight w:val="none"/>
          <w:shd w:val="clear" w:color="auto" w:fill="FFFFFF"/>
          <w:lang w:val="zh-TW" w:eastAsia="zh-CN"/>
        </w:rPr>
        <w:t>、</w:t>
      </w:r>
      <w:r>
        <w:rPr>
          <w:rFonts w:hint="eastAsia" w:ascii="宋体" w:hAnsi="宋体" w:eastAsia="宋体" w:cs="宋体"/>
          <w:color w:val="auto"/>
          <w:sz w:val="24"/>
          <w:szCs w:val="24"/>
          <w:highlight w:val="none"/>
          <w:shd w:val="clear" w:color="auto" w:fill="FFFFFF"/>
          <w:lang w:eastAsia="zh-CN"/>
        </w:rPr>
        <w:t>自主就业一次性经济补助金的给付、自主就业职业技能培训和就业创业指导</w:t>
      </w:r>
      <w:r>
        <w:rPr>
          <w:rFonts w:hint="eastAsia" w:ascii="宋体" w:hAnsi="宋体" w:eastAsia="宋体" w:cs="宋体"/>
          <w:color w:val="auto"/>
          <w:sz w:val="24"/>
          <w:szCs w:val="24"/>
          <w:highlight w:val="none"/>
          <w:shd w:val="clear" w:color="auto" w:fill="FFFFFF"/>
          <w:lang w:val="zh-TW" w:eastAsia="zh-CN"/>
        </w:rPr>
        <w:t>。</w:t>
      </w:r>
    </w:p>
    <w:p>
      <w:pPr>
        <w:keepNext w:val="0"/>
        <w:keepLines w:val="0"/>
        <w:pageBreakBefore w:val="0"/>
        <w:widowControl w:val="0"/>
        <w:kinsoku/>
        <w:wordWrap/>
        <w:overflowPunct w:val="0"/>
        <w:bidi w:val="0"/>
        <w:adjustRightInd w:val="0"/>
        <w:snapToGrid/>
        <w:spacing w:after="0" w:line="600" w:lineRule="exact"/>
        <w:ind w:firstLine="480" w:firstLineChars="200"/>
        <w:jc w:val="both"/>
        <w:textAlignment w:val="auto"/>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val="zh-TW" w:eastAsia="zh-CN"/>
        </w:rPr>
        <w:t>（三）线下办理事项</w:t>
      </w:r>
      <w:r>
        <w:rPr>
          <w:rFonts w:hint="eastAsia" w:ascii="宋体" w:hAnsi="宋体" w:eastAsia="宋体" w:cs="宋体"/>
          <w:color w:val="auto"/>
          <w:sz w:val="24"/>
          <w:szCs w:val="24"/>
          <w:highlight w:val="none"/>
          <w:shd w:val="clear" w:color="auto" w:fill="FFFFFF"/>
          <w:lang w:val="en-US" w:eastAsia="zh-CN"/>
        </w:rPr>
        <w:t>（4</w:t>
      </w:r>
      <w:r>
        <w:rPr>
          <w:rFonts w:hint="eastAsia" w:ascii="宋体" w:hAnsi="宋体" w:eastAsia="宋体" w:cs="宋体"/>
          <w:color w:val="auto"/>
          <w:sz w:val="24"/>
          <w:szCs w:val="24"/>
          <w:highlight w:val="none"/>
          <w:shd w:val="clear" w:color="auto" w:fill="FFFFFF"/>
          <w:lang w:val="zh-TW" w:eastAsia="zh-CN"/>
        </w:rPr>
        <w:t>项</w:t>
      </w:r>
      <w:r>
        <w:rPr>
          <w:rFonts w:hint="eastAsia" w:ascii="宋体" w:hAnsi="宋体" w:eastAsia="宋体" w:cs="宋体"/>
          <w:color w:val="auto"/>
          <w:sz w:val="24"/>
          <w:szCs w:val="24"/>
          <w:highlight w:val="none"/>
          <w:shd w:val="clear" w:color="auto" w:fill="FFFFFF"/>
          <w:lang w:val="en-US" w:eastAsia="zh-CN"/>
        </w:rPr>
        <w:t>）</w:t>
      </w:r>
      <w:r>
        <w:rPr>
          <w:rFonts w:hint="eastAsia" w:ascii="宋体" w:hAnsi="宋体" w:eastAsia="宋体" w:cs="宋体"/>
          <w:color w:val="auto"/>
          <w:sz w:val="24"/>
          <w:szCs w:val="24"/>
          <w:highlight w:val="none"/>
          <w:shd w:val="clear" w:color="auto" w:fill="FFFFFF"/>
          <w:lang w:val="zh-TW" w:eastAsia="zh-CN"/>
        </w:rPr>
        <w:t>。</w:t>
      </w:r>
      <w:r>
        <w:rPr>
          <w:rFonts w:hint="eastAsia" w:ascii="宋体" w:hAnsi="宋体" w:eastAsia="宋体" w:cs="宋体"/>
          <w:color w:val="auto"/>
          <w:sz w:val="24"/>
          <w:szCs w:val="24"/>
          <w:highlight w:val="none"/>
          <w:shd w:val="clear" w:color="auto" w:fill="FFFFFF"/>
          <w:lang w:val="en-US" w:eastAsia="zh-CN"/>
        </w:rPr>
        <w:t>居民身份证申领</w:t>
      </w:r>
      <w:r>
        <w:rPr>
          <w:rFonts w:hint="eastAsia" w:ascii="宋体" w:hAnsi="宋体" w:eastAsia="宋体" w:cs="宋体"/>
          <w:color w:val="auto"/>
          <w:sz w:val="24"/>
          <w:szCs w:val="24"/>
          <w:highlight w:val="none"/>
          <w:shd w:val="clear" w:color="auto" w:fill="FFFFFF"/>
          <w:lang w:val="zh-TW" w:eastAsia="zh-CN"/>
        </w:rPr>
        <w:t>、预备役登记、党组织关系转接、团组织关系转接。</w:t>
      </w:r>
    </w:p>
    <w:p>
      <w:pPr>
        <w:keepNext w:val="0"/>
        <w:keepLines w:val="0"/>
        <w:pageBreakBefore w:val="0"/>
        <w:widowControl w:val="0"/>
        <w:kinsoku/>
        <w:wordWrap/>
        <w:overflowPunct w:val="0"/>
        <w:bidi w:val="0"/>
        <w:adjustRightInd w:val="0"/>
        <w:snapToGrid/>
        <w:spacing w:after="0" w:line="600" w:lineRule="exact"/>
        <w:ind w:firstLine="480" w:firstLineChars="200"/>
        <w:jc w:val="both"/>
        <w:textAlignment w:val="auto"/>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val="zh-TW" w:eastAsia="zh-CN"/>
        </w:rPr>
        <w:t>安排工作退役士兵涉及的</w:t>
      </w:r>
      <w:r>
        <w:rPr>
          <w:rFonts w:hint="eastAsia" w:ascii="宋体" w:hAnsi="宋体" w:eastAsia="宋体" w:cs="宋体"/>
          <w:color w:val="auto"/>
          <w:sz w:val="24"/>
          <w:szCs w:val="24"/>
          <w:highlight w:val="none"/>
          <w:shd w:val="clear" w:color="auto" w:fill="FFFFFF"/>
          <w:lang w:eastAsia="zh-CN"/>
        </w:rPr>
        <w:t>党组织关系转接、</w:t>
      </w:r>
      <w:r>
        <w:rPr>
          <w:rFonts w:hint="eastAsia" w:ascii="宋体" w:hAnsi="宋体" w:eastAsia="宋体" w:cs="宋体"/>
          <w:color w:val="auto"/>
          <w:sz w:val="24"/>
          <w:szCs w:val="24"/>
          <w:highlight w:val="none"/>
          <w:shd w:val="clear" w:color="auto" w:fill="FFFFFF"/>
          <w:lang w:val="en-US" w:eastAsia="zh-CN"/>
        </w:rPr>
        <w:t>团</w:t>
      </w:r>
      <w:r>
        <w:rPr>
          <w:rFonts w:hint="eastAsia" w:ascii="宋体" w:hAnsi="宋体" w:eastAsia="宋体" w:cs="宋体"/>
          <w:color w:val="auto"/>
          <w:sz w:val="24"/>
          <w:szCs w:val="24"/>
          <w:highlight w:val="none"/>
          <w:shd w:val="clear" w:color="auto" w:fill="FFFFFF"/>
          <w:lang w:eastAsia="zh-CN"/>
        </w:rPr>
        <w:t>组织关系转接、社会保险登记</w:t>
      </w:r>
      <w:r>
        <w:rPr>
          <w:rFonts w:hint="eastAsia" w:ascii="宋体" w:hAnsi="宋体" w:eastAsia="宋体" w:cs="宋体"/>
          <w:color w:val="auto"/>
          <w:sz w:val="24"/>
          <w:szCs w:val="24"/>
          <w:highlight w:val="none"/>
          <w:shd w:val="clear" w:color="auto" w:fill="FFFFFF"/>
          <w:lang w:val="zh-TW" w:eastAsia="zh-CN"/>
        </w:rPr>
        <w:t>、</w:t>
      </w:r>
      <w:r>
        <w:rPr>
          <w:rFonts w:hint="eastAsia" w:ascii="宋体" w:hAnsi="宋体" w:eastAsia="宋体" w:cs="宋体"/>
          <w:color w:val="auto"/>
          <w:sz w:val="24"/>
          <w:szCs w:val="24"/>
          <w:highlight w:val="none"/>
          <w:shd w:val="clear" w:color="auto" w:fill="FFFFFF"/>
          <w:lang w:eastAsia="zh-CN"/>
        </w:rPr>
        <w:t>社会保障卡（含电子社保卡）申领、</w:t>
      </w:r>
      <w:r>
        <w:rPr>
          <w:rFonts w:hint="eastAsia" w:ascii="宋体" w:hAnsi="宋体" w:eastAsia="宋体" w:cs="宋体"/>
          <w:color w:val="auto"/>
          <w:sz w:val="24"/>
          <w:szCs w:val="24"/>
          <w:highlight w:val="none"/>
          <w:shd w:val="clear" w:color="auto" w:fill="FFFFFF"/>
          <w:lang w:val="zh-TW" w:eastAsia="zh-CN"/>
        </w:rPr>
        <w:t>基本医疗保险参保和变更登记、</w:t>
      </w:r>
      <w:r>
        <w:rPr>
          <w:rFonts w:hint="eastAsia" w:ascii="宋体" w:hAnsi="宋体" w:eastAsia="宋体" w:cs="宋体"/>
          <w:color w:val="auto"/>
          <w:sz w:val="24"/>
          <w:szCs w:val="24"/>
          <w:highlight w:val="none"/>
          <w:shd w:val="clear" w:color="auto" w:fill="FFFFFF"/>
          <w:lang w:eastAsia="zh-CN"/>
        </w:rPr>
        <w:t>军地医疗保险关系转接</w:t>
      </w:r>
      <w:r>
        <w:rPr>
          <w:rFonts w:hint="eastAsia" w:ascii="宋体" w:hAnsi="宋体" w:eastAsia="宋体" w:cs="宋体"/>
          <w:color w:val="auto"/>
          <w:sz w:val="24"/>
          <w:szCs w:val="24"/>
          <w:highlight w:val="none"/>
          <w:shd w:val="clear" w:color="auto" w:fill="FFFFFF"/>
          <w:lang w:val="zh-TW" w:eastAsia="zh-CN"/>
        </w:rPr>
        <w:t>由</w:t>
      </w:r>
      <w:r>
        <w:rPr>
          <w:rFonts w:hint="eastAsia" w:ascii="宋体" w:hAnsi="宋体" w:eastAsia="宋体" w:cs="宋体"/>
          <w:color w:val="auto"/>
          <w:sz w:val="24"/>
          <w:szCs w:val="24"/>
          <w:highlight w:val="none"/>
          <w:shd w:val="clear" w:color="auto" w:fill="FFFFFF"/>
          <w:lang w:val="en-US" w:eastAsia="zh-CN"/>
        </w:rPr>
        <w:t>退役军人事务部门协调</w:t>
      </w:r>
      <w:r>
        <w:rPr>
          <w:rFonts w:hint="eastAsia" w:ascii="宋体" w:hAnsi="宋体" w:eastAsia="宋体" w:cs="宋体"/>
          <w:color w:val="auto"/>
          <w:sz w:val="24"/>
          <w:szCs w:val="24"/>
          <w:highlight w:val="none"/>
          <w:shd w:val="clear" w:color="auto" w:fill="FFFFFF"/>
          <w:lang w:val="zh-TW" w:eastAsia="zh-CN"/>
        </w:rPr>
        <w:t>接收单位负责办理。</w:t>
      </w:r>
    </w:p>
    <w:p>
      <w:pPr>
        <w:pStyle w:val="4"/>
        <w:keepNext w:val="0"/>
        <w:keepLines w:val="0"/>
        <w:pageBreakBefore w:val="0"/>
        <w:widowControl w:val="0"/>
        <w:kinsoku/>
        <w:wordWrap/>
        <w:overflowPunct w:val="0"/>
        <w:topLinePunct w:val="0"/>
        <w:autoSpaceDE/>
        <w:autoSpaceDN/>
        <w:bidi w:val="0"/>
        <w:adjustRightInd/>
        <w:snapToGrid/>
        <w:spacing w:line="600" w:lineRule="exact"/>
        <w:ind w:left="0" w:leftChars="0" w:firstLine="482" w:firstLineChars="200"/>
        <w:textAlignment w:val="auto"/>
        <w:outlineLvl w:val="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四、规范办理流程</w:t>
      </w:r>
    </w:p>
    <w:p>
      <w:pPr>
        <w:keepNext w:val="0"/>
        <w:keepLines w:val="0"/>
        <w:pageBreakBefore w:val="0"/>
        <w:widowControl w:val="0"/>
        <w:kinsoku/>
        <w:wordWrap/>
        <w:overflowPunct w:val="0"/>
        <w:topLinePunct w:val="0"/>
        <w:autoSpaceDE/>
        <w:autoSpaceDN/>
        <w:bidi w:val="0"/>
        <w:adjustRightInd w:val="0"/>
        <w:snapToGrid/>
        <w:spacing w:after="0" w:line="600" w:lineRule="exact"/>
        <w:ind w:firstLine="482" w:firstLineChars="200"/>
        <w:jc w:val="both"/>
        <w:textAlignment w:val="auto"/>
        <w:outlineLvl w:val="1"/>
        <w:rPr>
          <w:rFonts w:hint="eastAsia" w:ascii="宋体" w:hAnsi="宋体" w:eastAsia="宋体" w:cs="宋体"/>
          <w:b/>
          <w:bCs/>
          <w:color w:val="auto"/>
          <w:sz w:val="24"/>
          <w:szCs w:val="24"/>
          <w:highlight w:val="none"/>
          <w:shd w:val="clear" w:color="auto" w:fill="FFFFFF"/>
          <w:lang w:val="en-US" w:eastAsia="zh-CN"/>
        </w:rPr>
      </w:pPr>
      <w:r>
        <w:rPr>
          <w:rFonts w:hint="eastAsia" w:ascii="宋体" w:hAnsi="宋体" w:eastAsia="宋体" w:cs="宋体"/>
          <w:b/>
          <w:bCs/>
          <w:color w:val="auto"/>
          <w:sz w:val="24"/>
          <w:szCs w:val="24"/>
          <w:highlight w:val="none"/>
          <w:shd w:val="clear" w:color="auto" w:fill="FFFFFF"/>
          <w:lang w:val="en-US" w:eastAsia="zh-CN"/>
        </w:rPr>
        <w:t>（一）业务申请</w:t>
      </w: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shd w:val="clear" w:color="auto" w:fill="FFFFFF"/>
          <w:lang w:eastAsia="zh-CN"/>
        </w:rPr>
        <w:t>符合条件的</w:t>
      </w:r>
      <w:r>
        <w:rPr>
          <w:rFonts w:hint="eastAsia" w:ascii="宋体" w:hAnsi="宋体" w:eastAsia="宋体" w:cs="宋体"/>
          <w:color w:val="auto"/>
          <w:sz w:val="24"/>
          <w:szCs w:val="24"/>
          <w:highlight w:val="none"/>
          <w:shd w:val="clear" w:color="auto" w:fill="FFFFFF"/>
          <w:lang w:val="en-US" w:eastAsia="zh-CN"/>
        </w:rPr>
        <w:t>退役军人</w:t>
      </w:r>
      <w:r>
        <w:rPr>
          <w:rFonts w:hint="eastAsia" w:ascii="宋体" w:hAnsi="宋体" w:eastAsia="宋体" w:cs="宋体"/>
          <w:color w:val="auto"/>
          <w:sz w:val="24"/>
          <w:szCs w:val="24"/>
          <w:highlight w:val="none"/>
          <w:shd w:val="clear" w:color="auto" w:fill="FFFFFF"/>
          <w:lang w:eastAsia="zh-CN"/>
        </w:rPr>
        <w:t>实名登录四川政务服务网</w:t>
      </w:r>
      <w:r>
        <w:rPr>
          <w:rFonts w:hint="eastAsia" w:ascii="宋体" w:hAnsi="宋体" w:eastAsia="宋体" w:cs="宋体"/>
          <w:color w:val="auto"/>
          <w:sz w:val="24"/>
          <w:szCs w:val="24"/>
          <w:highlight w:val="none"/>
          <w:shd w:val="clear" w:color="auto" w:fill="FFFFFF"/>
          <w:lang w:val="en-US" w:eastAsia="zh-CN"/>
        </w:rPr>
        <w:t>搜索“退役军人服务一件事”进行申请（或通过电脑端访问“四川省退役军人管理服务中心”网站点击“退役军人一件事服务”进行申请；或</w:t>
      </w:r>
      <w:r>
        <w:rPr>
          <w:rFonts w:hint="eastAsia" w:ascii="宋体" w:hAnsi="宋体" w:eastAsia="宋体" w:cs="宋体"/>
          <w:color w:val="auto"/>
          <w:sz w:val="24"/>
          <w:szCs w:val="24"/>
          <w:highlight w:val="none"/>
          <w:shd w:val="clear" w:color="auto" w:fill="FFFFFF"/>
          <w:lang w:eastAsia="zh-CN"/>
        </w:rPr>
        <w:t>“天府通办”APP使用首页</w:t>
      </w:r>
      <w:r>
        <w:rPr>
          <w:rFonts w:hint="eastAsia" w:ascii="宋体" w:hAnsi="宋体" w:eastAsia="宋体" w:cs="宋体"/>
          <w:color w:val="auto"/>
          <w:sz w:val="24"/>
          <w:szCs w:val="24"/>
          <w:highlight w:val="none"/>
          <w:shd w:val="clear" w:color="auto" w:fill="FFFFFF"/>
          <w:lang w:val="en-US" w:eastAsia="zh-CN"/>
        </w:rPr>
        <w:t>推荐服务“退役军人服务一件事”进行申请）</w:t>
      </w:r>
      <w:r>
        <w:rPr>
          <w:rFonts w:hint="eastAsia" w:ascii="宋体" w:hAnsi="宋体" w:eastAsia="宋体" w:cs="宋体"/>
          <w:color w:val="auto"/>
          <w:sz w:val="24"/>
          <w:szCs w:val="24"/>
          <w:highlight w:val="none"/>
          <w:shd w:val="clear" w:color="auto" w:fill="FFFFFF"/>
          <w:lang w:eastAsia="zh-CN"/>
        </w:rPr>
        <w:t>完成</w:t>
      </w:r>
      <w:r>
        <w:rPr>
          <w:rFonts w:hint="eastAsia" w:ascii="宋体" w:hAnsi="宋体" w:eastAsia="宋体" w:cs="宋体"/>
          <w:color w:val="auto"/>
          <w:sz w:val="24"/>
          <w:szCs w:val="24"/>
          <w:highlight w:val="none"/>
          <w:shd w:val="clear" w:color="auto" w:fill="FFFFFF"/>
          <w:lang w:val="en-US" w:eastAsia="zh-CN"/>
        </w:rPr>
        <w:t>信息填写材料上传提交</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lang w:val="en-US" w:eastAsia="zh-CN"/>
        </w:rPr>
        <w:t>选择社会保障卡（含电子社保卡）申领的，邮递送达后邮寄费用由申请人自行支付。</w:t>
      </w:r>
    </w:p>
    <w:p>
      <w:pPr>
        <w:keepNext w:val="0"/>
        <w:keepLines w:val="0"/>
        <w:pageBreakBefore w:val="0"/>
        <w:widowControl w:val="0"/>
        <w:kinsoku/>
        <w:wordWrap/>
        <w:overflowPunct w:val="0"/>
        <w:bidi w:val="0"/>
        <w:adjustRightInd w:val="0"/>
        <w:snapToGrid/>
        <w:spacing w:after="0" w:line="600" w:lineRule="exact"/>
        <w:ind w:firstLine="482" w:firstLineChars="200"/>
        <w:jc w:val="both"/>
        <w:textAlignment w:val="auto"/>
        <w:outlineLvl w:val="1"/>
        <w:rPr>
          <w:rFonts w:hint="eastAsia" w:ascii="宋体" w:hAnsi="宋体" w:eastAsia="宋体" w:cs="宋体"/>
          <w:b/>
          <w:bCs/>
          <w:color w:val="auto"/>
          <w:sz w:val="24"/>
          <w:szCs w:val="24"/>
          <w:highlight w:val="none"/>
          <w:shd w:val="clear" w:color="auto" w:fill="FFFFFF"/>
          <w:lang w:val="en-US" w:eastAsia="zh-CN"/>
        </w:rPr>
      </w:pPr>
      <w:r>
        <w:rPr>
          <w:rFonts w:hint="eastAsia" w:ascii="宋体" w:hAnsi="宋体" w:eastAsia="宋体" w:cs="宋体"/>
          <w:b/>
          <w:bCs/>
          <w:color w:val="auto"/>
          <w:sz w:val="24"/>
          <w:szCs w:val="24"/>
          <w:highlight w:val="none"/>
          <w:shd w:val="clear" w:color="auto" w:fill="FFFFFF"/>
          <w:lang w:val="en-US" w:eastAsia="zh-CN"/>
        </w:rPr>
        <w:t>（二）业务受理</w:t>
      </w:r>
    </w:p>
    <w:p>
      <w:pPr>
        <w:keepNext w:val="0"/>
        <w:keepLines w:val="0"/>
        <w:pageBreakBefore w:val="0"/>
        <w:widowControl w:val="0"/>
        <w:numPr>
          <w:ilvl w:val="0"/>
          <w:numId w:val="0"/>
        </w:numPr>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lang w:val="en-US" w:eastAsia="zh-CN"/>
        </w:rPr>
        <w:t>退役军人事务部门工作</w:t>
      </w:r>
      <w:r>
        <w:rPr>
          <w:rFonts w:hint="eastAsia" w:ascii="宋体" w:hAnsi="宋体" w:eastAsia="宋体" w:cs="宋体"/>
          <w:color w:val="auto"/>
          <w:sz w:val="24"/>
          <w:szCs w:val="24"/>
          <w:highlight w:val="none"/>
        </w:rPr>
        <w:t>人员</w:t>
      </w:r>
      <w:r>
        <w:rPr>
          <w:rFonts w:hint="eastAsia" w:ascii="宋体" w:hAnsi="宋体" w:eastAsia="宋体" w:cs="宋体"/>
          <w:color w:val="auto"/>
          <w:sz w:val="24"/>
          <w:szCs w:val="24"/>
          <w:highlight w:val="none"/>
          <w:lang w:eastAsia="zh-CN"/>
        </w:rPr>
        <w:t>通过</w:t>
      </w:r>
      <w:r>
        <w:rPr>
          <w:rFonts w:hint="eastAsia" w:ascii="宋体" w:hAnsi="宋体" w:eastAsia="宋体" w:cs="宋体"/>
          <w:color w:val="auto"/>
          <w:sz w:val="24"/>
          <w:szCs w:val="24"/>
          <w:highlight w:val="none"/>
          <w:lang w:val="en-US" w:eastAsia="zh-CN"/>
        </w:rPr>
        <w:t>“退役军人服务一件事系统”</w:t>
      </w:r>
      <w:r>
        <w:rPr>
          <w:rFonts w:hint="eastAsia" w:ascii="宋体" w:hAnsi="宋体" w:eastAsia="宋体" w:cs="宋体"/>
          <w:color w:val="auto"/>
          <w:sz w:val="24"/>
          <w:szCs w:val="24"/>
          <w:highlight w:val="none"/>
          <w:lang w:eastAsia="zh-CN"/>
        </w:rPr>
        <w:t>，对材料齐全且符合受理条件的申请予以受理，</w:t>
      </w:r>
      <w:r>
        <w:rPr>
          <w:rFonts w:hint="eastAsia" w:ascii="宋体" w:hAnsi="宋体" w:eastAsia="宋体" w:cs="宋体"/>
          <w:color w:val="auto"/>
          <w:sz w:val="24"/>
          <w:szCs w:val="24"/>
          <w:highlight w:val="none"/>
          <w:lang w:val="en-US" w:eastAsia="zh-CN"/>
        </w:rPr>
        <w:t>再通过</w:t>
      </w:r>
      <w:r>
        <w:rPr>
          <w:rFonts w:hint="eastAsia" w:ascii="宋体" w:hAnsi="宋体" w:eastAsia="宋体" w:cs="宋体"/>
          <w:color w:val="auto"/>
          <w:sz w:val="24"/>
          <w:szCs w:val="24"/>
          <w:highlight w:val="none"/>
        </w:rPr>
        <w:t>省一体化政务服务平台</w:t>
      </w:r>
      <w:r>
        <w:rPr>
          <w:rFonts w:hint="eastAsia" w:ascii="宋体" w:hAnsi="宋体" w:eastAsia="宋体" w:cs="宋体"/>
          <w:color w:val="auto"/>
          <w:sz w:val="24"/>
          <w:szCs w:val="24"/>
          <w:highlight w:val="none"/>
          <w:lang w:eastAsia="zh-CN"/>
        </w:rPr>
        <w:t>将</w:t>
      </w:r>
      <w:r>
        <w:rPr>
          <w:rFonts w:hint="eastAsia" w:ascii="宋体" w:hAnsi="宋体" w:eastAsia="宋体" w:cs="宋体"/>
          <w:color w:val="auto"/>
          <w:sz w:val="24"/>
          <w:szCs w:val="24"/>
          <w:highlight w:val="none"/>
          <w:lang w:val="en-US" w:eastAsia="zh-CN"/>
        </w:rPr>
        <w:t>受理数据</w:t>
      </w:r>
      <w:r>
        <w:rPr>
          <w:rFonts w:hint="eastAsia" w:ascii="宋体" w:hAnsi="宋体" w:eastAsia="宋体" w:cs="宋体"/>
          <w:color w:val="auto"/>
          <w:sz w:val="24"/>
          <w:szCs w:val="24"/>
          <w:highlight w:val="none"/>
          <w:lang w:eastAsia="zh-CN"/>
        </w:rPr>
        <w:t>按照职能分别推送至相关部门，所有申请材料实行数据共享；对不符合受理条件或申请材料不齐全的，不予受理或要求申请人补正补齐，并实施一次性告知。</w:t>
      </w:r>
    </w:p>
    <w:p>
      <w:pPr>
        <w:keepNext w:val="0"/>
        <w:keepLines w:val="0"/>
        <w:pageBreakBefore w:val="0"/>
        <w:widowControl w:val="0"/>
        <w:kinsoku/>
        <w:wordWrap/>
        <w:overflowPunct w:val="0"/>
        <w:bidi w:val="0"/>
        <w:adjustRightInd w:val="0"/>
        <w:snapToGrid/>
        <w:spacing w:after="0" w:line="600" w:lineRule="exact"/>
        <w:ind w:firstLine="482" w:firstLineChars="200"/>
        <w:jc w:val="both"/>
        <w:textAlignment w:val="auto"/>
        <w:outlineLvl w:val="1"/>
        <w:rPr>
          <w:rFonts w:hint="eastAsia" w:ascii="宋体" w:hAnsi="宋体" w:eastAsia="宋体" w:cs="宋体"/>
          <w:b/>
          <w:bCs/>
          <w:color w:val="auto"/>
          <w:sz w:val="24"/>
          <w:szCs w:val="24"/>
          <w:highlight w:val="none"/>
          <w:shd w:val="clear" w:color="auto" w:fill="FFFFFF"/>
          <w:lang w:val="en-US" w:eastAsia="zh-CN"/>
        </w:rPr>
      </w:pPr>
      <w:r>
        <w:rPr>
          <w:rFonts w:hint="eastAsia" w:ascii="宋体" w:hAnsi="宋体" w:eastAsia="宋体" w:cs="宋体"/>
          <w:b/>
          <w:bCs/>
          <w:color w:val="auto"/>
          <w:sz w:val="24"/>
          <w:szCs w:val="24"/>
          <w:highlight w:val="none"/>
          <w:shd w:val="clear" w:color="auto" w:fill="FFFFFF"/>
          <w:lang w:val="en-US" w:eastAsia="zh-CN"/>
        </w:rPr>
        <w:t>（三）业务办理</w:t>
      </w:r>
    </w:p>
    <w:p>
      <w:pPr>
        <w:keepNext w:val="0"/>
        <w:keepLines w:val="0"/>
        <w:pageBreakBefore w:val="0"/>
        <w:widowControl w:val="0"/>
        <w:kinsoku/>
        <w:wordWrap/>
        <w:overflowPunct w:val="0"/>
        <w:bidi w:val="0"/>
        <w:snapToGrid/>
        <w:spacing w:line="6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所有事项在审批时限内实行</w:t>
      </w:r>
      <w:r>
        <w:rPr>
          <w:rFonts w:hint="eastAsia" w:ascii="宋体" w:hAnsi="宋体" w:eastAsia="宋体" w:cs="宋体"/>
          <w:color w:val="auto"/>
          <w:sz w:val="24"/>
          <w:szCs w:val="24"/>
          <w:highlight w:val="none"/>
          <w:lang w:val="en-US" w:eastAsia="zh-CN"/>
        </w:rPr>
        <w:t>串</w:t>
      </w:r>
      <w:r>
        <w:rPr>
          <w:rFonts w:hint="eastAsia" w:ascii="宋体" w:hAnsi="宋体" w:eastAsia="宋体" w:cs="宋体"/>
          <w:color w:val="auto"/>
          <w:sz w:val="24"/>
          <w:szCs w:val="24"/>
          <w:highlight w:val="none"/>
        </w:rPr>
        <w:t>并联办理，</w:t>
      </w:r>
      <w:r>
        <w:rPr>
          <w:rFonts w:hint="eastAsia" w:ascii="宋体" w:hAnsi="宋体" w:eastAsia="宋体" w:cs="宋体"/>
          <w:color w:val="auto"/>
          <w:sz w:val="24"/>
          <w:szCs w:val="24"/>
          <w:highlight w:val="none"/>
          <w:lang w:val="en-US" w:eastAsia="zh-CN"/>
        </w:rPr>
        <w:t>退役军人事务</w:t>
      </w:r>
      <w:r>
        <w:rPr>
          <w:rFonts w:hint="eastAsia" w:ascii="宋体" w:hAnsi="宋体" w:eastAsia="宋体" w:cs="宋体"/>
          <w:color w:val="auto"/>
          <w:sz w:val="24"/>
          <w:szCs w:val="24"/>
          <w:highlight w:val="none"/>
        </w:rPr>
        <w:t>部门完成</w:t>
      </w:r>
      <w:r>
        <w:rPr>
          <w:rFonts w:hint="eastAsia" w:ascii="宋体" w:hAnsi="宋体" w:eastAsia="宋体" w:cs="宋体"/>
          <w:color w:val="auto"/>
          <w:sz w:val="24"/>
          <w:szCs w:val="24"/>
          <w:highlight w:val="none"/>
          <w:shd w:val="clear" w:color="auto" w:fill="FFFFFF"/>
          <w:lang w:val="en-US" w:eastAsia="zh-CN"/>
        </w:rPr>
        <w:t>退役</w:t>
      </w:r>
      <w:r>
        <w:rPr>
          <w:rFonts w:hint="eastAsia" w:ascii="宋体" w:hAnsi="宋体" w:eastAsia="宋体" w:cs="宋体"/>
          <w:color w:val="auto"/>
          <w:sz w:val="24"/>
          <w:szCs w:val="24"/>
          <w:highlight w:val="none"/>
          <w:shd w:val="clear" w:color="auto" w:fill="FFFFFF"/>
          <w:lang w:eastAsia="zh-CN"/>
        </w:rPr>
        <w:t>报到、自主就业一次性经济补助金的给付、自主就业职业技能培训和就业创业指导</w:t>
      </w:r>
      <w:r>
        <w:rPr>
          <w:rFonts w:hint="eastAsia" w:ascii="宋体" w:hAnsi="宋体" w:eastAsia="宋体" w:cs="宋体"/>
          <w:color w:val="auto"/>
          <w:sz w:val="24"/>
          <w:szCs w:val="24"/>
          <w:highlight w:val="none"/>
          <w:shd w:val="clear" w:color="auto" w:fill="FFFFFF"/>
          <w:lang w:val="en-US" w:eastAsia="zh-CN"/>
        </w:rPr>
        <w:t>办理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组织部门、团委部门完成</w:t>
      </w:r>
      <w:r>
        <w:rPr>
          <w:rFonts w:hint="eastAsia" w:ascii="宋体" w:hAnsi="宋体" w:eastAsia="宋体" w:cs="宋体"/>
          <w:color w:val="auto"/>
          <w:sz w:val="24"/>
          <w:szCs w:val="24"/>
          <w:highlight w:val="none"/>
          <w:shd w:val="clear" w:color="auto" w:fill="FFFFFF"/>
          <w:lang w:eastAsia="zh-CN"/>
        </w:rPr>
        <w:t>党、</w:t>
      </w:r>
      <w:r>
        <w:rPr>
          <w:rFonts w:hint="eastAsia" w:ascii="宋体" w:hAnsi="宋体" w:eastAsia="宋体" w:cs="宋体"/>
          <w:color w:val="auto"/>
          <w:sz w:val="24"/>
          <w:szCs w:val="24"/>
          <w:highlight w:val="none"/>
          <w:shd w:val="clear" w:color="auto" w:fill="FFFFFF"/>
          <w:lang w:val="en-US" w:eastAsia="zh-CN"/>
        </w:rPr>
        <w:t>团</w:t>
      </w:r>
      <w:r>
        <w:rPr>
          <w:rFonts w:hint="eastAsia" w:ascii="宋体" w:hAnsi="宋体" w:eastAsia="宋体" w:cs="宋体"/>
          <w:color w:val="auto"/>
          <w:sz w:val="24"/>
          <w:szCs w:val="24"/>
          <w:highlight w:val="none"/>
          <w:shd w:val="clear" w:color="auto" w:fill="FFFFFF"/>
          <w:lang w:eastAsia="zh-CN"/>
        </w:rPr>
        <w:t>组织关系转接</w:t>
      </w:r>
      <w:r>
        <w:rPr>
          <w:rFonts w:hint="eastAsia" w:ascii="宋体" w:hAnsi="宋体" w:eastAsia="宋体" w:cs="宋体"/>
          <w:color w:val="auto"/>
          <w:sz w:val="24"/>
          <w:szCs w:val="24"/>
          <w:highlight w:val="none"/>
          <w:shd w:val="clear" w:color="auto" w:fill="FFFFFF"/>
          <w:lang w:val="en-US" w:eastAsia="zh-CN"/>
        </w:rPr>
        <w:t>办理</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lang w:eastAsia="zh-CN"/>
        </w:rPr>
        <w:t>公安</w:t>
      </w:r>
      <w:r>
        <w:rPr>
          <w:rFonts w:hint="eastAsia" w:ascii="宋体" w:hAnsi="宋体" w:eastAsia="宋体" w:cs="宋体"/>
          <w:color w:val="auto"/>
          <w:sz w:val="24"/>
          <w:szCs w:val="24"/>
          <w:highlight w:val="none"/>
        </w:rPr>
        <w:t>部门完成</w:t>
      </w:r>
      <w:r>
        <w:rPr>
          <w:rFonts w:hint="eastAsia" w:ascii="宋体" w:hAnsi="宋体" w:eastAsia="宋体" w:cs="宋体"/>
          <w:color w:val="auto"/>
          <w:sz w:val="24"/>
          <w:szCs w:val="24"/>
          <w:highlight w:val="none"/>
          <w:shd w:val="clear" w:color="auto" w:fill="FFFFFF"/>
          <w:lang w:eastAsia="zh-CN"/>
        </w:rPr>
        <w:t>户口登记（退役军人恢复户口）、居民身份证申领</w:t>
      </w:r>
      <w:r>
        <w:rPr>
          <w:rFonts w:hint="eastAsia" w:ascii="宋体" w:hAnsi="宋体" w:eastAsia="宋体" w:cs="宋体"/>
          <w:color w:val="auto"/>
          <w:sz w:val="24"/>
          <w:szCs w:val="24"/>
          <w:highlight w:val="none"/>
          <w:shd w:val="clear" w:color="auto" w:fill="FFFFFF"/>
          <w:lang w:val="en-US" w:eastAsia="zh-CN"/>
        </w:rPr>
        <w:t>办理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人社部门完成</w:t>
      </w:r>
      <w:r>
        <w:rPr>
          <w:rFonts w:hint="eastAsia" w:ascii="宋体" w:hAnsi="宋体" w:eastAsia="宋体" w:cs="宋体"/>
          <w:color w:val="auto"/>
          <w:sz w:val="24"/>
          <w:szCs w:val="24"/>
          <w:highlight w:val="none"/>
          <w:shd w:val="clear" w:color="auto" w:fill="FFFFFF"/>
          <w:lang w:eastAsia="zh-CN"/>
        </w:rPr>
        <w:t>社会保险登记、</w:t>
      </w:r>
      <w:r>
        <w:rPr>
          <w:rFonts w:hint="eastAsia" w:ascii="宋体" w:hAnsi="宋体" w:eastAsia="宋体" w:cs="宋体"/>
          <w:color w:val="auto"/>
          <w:sz w:val="24"/>
          <w:szCs w:val="24"/>
          <w:highlight w:val="none"/>
          <w:lang w:eastAsia="zh-CN"/>
        </w:rPr>
        <w:t>社会保障卡（含电子社保卡）申领</w:t>
      </w:r>
      <w:r>
        <w:rPr>
          <w:rFonts w:hint="eastAsia" w:ascii="宋体" w:hAnsi="宋体" w:eastAsia="宋体" w:cs="宋体"/>
          <w:color w:val="auto"/>
          <w:sz w:val="24"/>
          <w:szCs w:val="24"/>
          <w:highlight w:val="none"/>
          <w:shd w:val="clear" w:color="auto" w:fill="FFFFFF"/>
          <w:lang w:val="en-US" w:eastAsia="zh-CN"/>
        </w:rPr>
        <w:t>办理</w:t>
      </w:r>
      <w:r>
        <w:rPr>
          <w:rFonts w:hint="eastAsia" w:ascii="宋体" w:hAnsi="宋体" w:eastAsia="宋体" w:cs="宋体"/>
          <w:color w:val="auto"/>
          <w:sz w:val="24"/>
          <w:szCs w:val="24"/>
          <w:highlight w:val="none"/>
          <w:lang w:eastAsia="zh-CN"/>
        </w:rPr>
        <w:t>，医保部门完成</w:t>
      </w:r>
      <w:r>
        <w:rPr>
          <w:rFonts w:hint="eastAsia" w:ascii="宋体" w:hAnsi="宋体" w:eastAsia="宋体" w:cs="宋体"/>
          <w:color w:val="auto"/>
          <w:sz w:val="24"/>
          <w:szCs w:val="24"/>
          <w:highlight w:val="none"/>
          <w:shd w:val="clear" w:color="auto" w:fill="FFFFFF"/>
          <w:lang w:eastAsia="zh-CN"/>
        </w:rPr>
        <w:t>基本医疗保险参保和变更登记、军地医疗保险关系转接</w:t>
      </w:r>
      <w:r>
        <w:rPr>
          <w:rFonts w:hint="eastAsia" w:ascii="宋体" w:hAnsi="宋体" w:eastAsia="宋体" w:cs="宋体"/>
          <w:color w:val="auto"/>
          <w:sz w:val="24"/>
          <w:szCs w:val="24"/>
          <w:highlight w:val="none"/>
          <w:shd w:val="clear" w:color="auto" w:fill="FFFFFF"/>
          <w:lang w:val="en-US" w:eastAsia="zh-CN"/>
        </w:rPr>
        <w:t>办理</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lang w:val="en-US" w:eastAsia="zh-CN"/>
        </w:rPr>
        <w:t>人武部门完成</w:t>
      </w:r>
      <w:r>
        <w:rPr>
          <w:rFonts w:hint="eastAsia" w:ascii="宋体" w:hAnsi="宋体" w:eastAsia="宋体" w:cs="宋体"/>
          <w:color w:val="auto"/>
          <w:sz w:val="24"/>
          <w:szCs w:val="24"/>
          <w:highlight w:val="none"/>
          <w:shd w:val="clear" w:color="auto" w:fill="FFFFFF"/>
          <w:lang w:eastAsia="zh-CN"/>
        </w:rPr>
        <w:t>预备役登记</w:t>
      </w:r>
      <w:r>
        <w:rPr>
          <w:rFonts w:hint="eastAsia" w:ascii="宋体" w:hAnsi="宋体" w:eastAsia="宋体" w:cs="宋体"/>
          <w:color w:val="auto"/>
          <w:sz w:val="24"/>
          <w:szCs w:val="24"/>
          <w:highlight w:val="none"/>
          <w:shd w:val="clear" w:color="auto" w:fill="FFFFFF"/>
          <w:lang w:val="en-US" w:eastAsia="zh-CN"/>
        </w:rPr>
        <w:t>办理</w:t>
      </w:r>
      <w:r>
        <w:rPr>
          <w:rFonts w:hint="eastAsia" w:ascii="宋体" w:hAnsi="宋体" w:eastAsia="宋体" w:cs="宋体"/>
          <w:color w:val="auto"/>
          <w:sz w:val="24"/>
          <w:szCs w:val="24"/>
          <w:highlight w:val="none"/>
          <w:shd w:val="clear" w:color="auto" w:fill="FFFFFF"/>
          <w:lang w:eastAsia="zh-CN"/>
        </w:rPr>
        <w:t>。</w:t>
      </w:r>
    </w:p>
    <w:p>
      <w:pPr>
        <w:keepNext w:val="0"/>
        <w:keepLines w:val="0"/>
        <w:pageBreakBefore w:val="0"/>
        <w:widowControl w:val="0"/>
        <w:kinsoku/>
        <w:wordWrap/>
        <w:overflowPunct w:val="0"/>
        <w:bidi w:val="0"/>
        <w:adjustRightInd w:val="0"/>
        <w:snapToGrid/>
        <w:spacing w:after="0" w:line="600" w:lineRule="exact"/>
        <w:ind w:firstLine="482" w:firstLineChars="200"/>
        <w:jc w:val="both"/>
        <w:textAlignment w:val="auto"/>
        <w:outlineLvl w:val="1"/>
        <w:rPr>
          <w:rFonts w:hint="eastAsia" w:ascii="宋体" w:hAnsi="宋体" w:eastAsia="宋体" w:cs="宋体"/>
          <w:b/>
          <w:bCs/>
          <w:color w:val="auto"/>
          <w:sz w:val="24"/>
          <w:szCs w:val="24"/>
          <w:highlight w:val="none"/>
          <w:shd w:val="clear" w:color="auto" w:fill="FFFFFF"/>
          <w:lang w:val="en-US" w:eastAsia="zh-CN"/>
        </w:rPr>
      </w:pPr>
      <w:r>
        <w:rPr>
          <w:rFonts w:hint="eastAsia" w:ascii="宋体" w:hAnsi="宋体" w:eastAsia="宋体" w:cs="宋体"/>
          <w:b/>
          <w:bCs/>
          <w:color w:val="auto"/>
          <w:sz w:val="24"/>
          <w:szCs w:val="24"/>
          <w:highlight w:val="none"/>
          <w:shd w:val="clear" w:color="auto" w:fill="FFFFFF"/>
          <w:lang w:val="en-US" w:eastAsia="zh-CN"/>
        </w:rPr>
        <w:t>（四）结果反馈</w:t>
      </w:r>
    </w:p>
    <w:p>
      <w:pPr>
        <w:pStyle w:val="11"/>
        <w:keepNext w:val="0"/>
        <w:keepLines w:val="0"/>
        <w:pageBreakBefore w:val="0"/>
        <w:widowControl w:val="0"/>
        <w:kinsoku/>
        <w:wordWrap/>
        <w:overflowPunct w:val="0"/>
        <w:topLinePunct/>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各联办部门根据统一数据标准和开放接口，向省一体化政务服务平台提供办理进度、办理结果等流程信息，提供实时在线查询各部门办理进度及结果。申请人可在“退役军人服务一件事系统”追踪办件进度。</w:t>
      </w:r>
    </w:p>
    <w:p>
      <w:pPr>
        <w:keepNext w:val="0"/>
        <w:keepLines w:val="0"/>
        <w:pageBreakBefore w:val="0"/>
        <w:widowControl w:val="0"/>
        <w:kinsoku/>
        <w:wordWrap/>
        <w:overflowPunct w:val="0"/>
        <w:bidi w:val="0"/>
        <w:adjustRightInd w:val="0"/>
        <w:snapToGrid/>
        <w:spacing w:after="0" w:line="600" w:lineRule="exact"/>
        <w:ind w:firstLine="482" w:firstLineChars="200"/>
        <w:jc w:val="both"/>
        <w:textAlignment w:val="auto"/>
        <w:outlineLvl w:val="1"/>
        <w:rPr>
          <w:rFonts w:hint="eastAsia" w:ascii="宋体" w:hAnsi="宋体" w:eastAsia="宋体" w:cs="宋体"/>
          <w:b/>
          <w:bCs/>
          <w:color w:val="auto"/>
          <w:sz w:val="24"/>
          <w:szCs w:val="24"/>
          <w:highlight w:val="none"/>
          <w:shd w:val="clear" w:color="auto" w:fill="FFFFFF"/>
          <w:lang w:val="en-US" w:eastAsia="zh-CN"/>
        </w:rPr>
      </w:pPr>
      <w:r>
        <w:rPr>
          <w:rFonts w:hint="eastAsia" w:ascii="宋体" w:hAnsi="宋体" w:eastAsia="宋体" w:cs="宋体"/>
          <w:b/>
          <w:bCs/>
          <w:color w:val="auto"/>
          <w:sz w:val="24"/>
          <w:szCs w:val="24"/>
          <w:highlight w:val="none"/>
          <w:shd w:val="clear" w:color="auto" w:fill="FFFFFF"/>
          <w:lang w:val="en-US" w:eastAsia="zh-CN"/>
        </w:rPr>
        <w:t>（五）档案管理</w:t>
      </w:r>
    </w:p>
    <w:p>
      <w:pPr>
        <w:pStyle w:val="11"/>
        <w:keepNext w:val="0"/>
        <w:keepLines w:val="0"/>
        <w:pageBreakBefore w:val="0"/>
        <w:widowControl w:val="0"/>
        <w:kinsoku/>
        <w:wordWrap/>
        <w:overflowPunct w:val="0"/>
        <w:topLinePunct/>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省一体化政务服务平台归档一件事申请、受理、流转、审批结果查询的电子资料；相关部门按职责归档办理“退役军人服务一件事”流程的电子材料。</w:t>
      </w:r>
    </w:p>
    <w:p>
      <w:pPr>
        <w:pStyle w:val="4"/>
        <w:keepNext w:val="0"/>
        <w:keepLines w:val="0"/>
        <w:pageBreakBefore w:val="0"/>
        <w:widowControl w:val="0"/>
        <w:kinsoku/>
        <w:wordWrap/>
        <w:overflowPunct w:val="0"/>
        <w:topLinePunct w:val="0"/>
        <w:autoSpaceDE/>
        <w:autoSpaceDN/>
        <w:bidi w:val="0"/>
        <w:adjustRightInd/>
        <w:snapToGrid/>
        <w:spacing w:line="600" w:lineRule="exact"/>
        <w:ind w:left="0" w:leftChars="0" w:firstLine="482" w:firstLineChars="200"/>
        <w:textAlignment w:val="auto"/>
        <w:outlineLvl w:val="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五、职责分工</w:t>
      </w:r>
    </w:p>
    <w:p>
      <w:pPr>
        <w:keepNext w:val="0"/>
        <w:keepLines w:val="0"/>
        <w:pageBreakBefore w:val="0"/>
        <w:widowControl w:val="0"/>
        <w:kinsoku/>
        <w:wordWrap/>
        <w:overflowPunct w:val="0"/>
        <w:bidi w:val="0"/>
        <w:adjustRightInd w:val="0"/>
        <w:snapToGrid/>
        <w:spacing w:after="0" w:line="600" w:lineRule="exact"/>
        <w:ind w:firstLine="480" w:firstLineChars="200"/>
        <w:jc w:val="both"/>
        <w:textAlignment w:val="auto"/>
        <w:outlineLvl w:val="9"/>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一</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退役军人事务厅</w:t>
      </w:r>
      <w:r>
        <w:rPr>
          <w:rFonts w:hint="eastAsia" w:ascii="宋体" w:hAnsi="宋体" w:eastAsia="宋体" w:cs="宋体"/>
          <w:color w:val="auto"/>
          <w:sz w:val="24"/>
          <w:szCs w:val="24"/>
          <w:highlight w:val="none"/>
          <w:shd w:val="clear" w:color="auto" w:fill="FFFFFF"/>
        </w:rPr>
        <w:t>牵头</w:t>
      </w:r>
      <w:r>
        <w:rPr>
          <w:rFonts w:hint="eastAsia" w:ascii="宋体" w:hAnsi="宋体" w:eastAsia="宋体" w:cs="宋体"/>
          <w:color w:val="auto"/>
          <w:sz w:val="24"/>
          <w:szCs w:val="24"/>
          <w:highlight w:val="none"/>
          <w:shd w:val="clear" w:color="auto" w:fill="FFFFFF"/>
          <w:lang w:val="en-US" w:eastAsia="zh-CN"/>
        </w:rPr>
        <w:t>统筹推进高效办成</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sz w:val="24"/>
          <w:szCs w:val="24"/>
          <w:highlight w:val="none"/>
          <w:shd w:val="clear" w:color="auto" w:fill="FFFFFF"/>
        </w:rPr>
        <w:t>，推动业务重塑、流程再造、系统对接和数据共享，编制工作人员操作指南和申请人办事指南</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负责协调</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sz w:val="24"/>
          <w:szCs w:val="24"/>
          <w:highlight w:val="none"/>
          <w:shd w:val="clear" w:color="auto" w:fill="FFFFFF"/>
          <w:lang w:val="en-US" w:eastAsia="zh-CN"/>
        </w:rPr>
        <w:t>在手机端、自助服务终端等多端延伸。负责做好“退役军人服务一件事系统”与省一体化政务服务平台的深度对接，将办理状态信息归集到省一体化政务服务平台，依托省一体化政务服务平台</w:t>
      </w:r>
      <w:r>
        <w:rPr>
          <w:rFonts w:hint="eastAsia" w:ascii="宋体" w:hAnsi="宋体" w:eastAsia="宋体" w:cs="宋体"/>
          <w:color w:val="auto"/>
          <w:sz w:val="24"/>
          <w:szCs w:val="24"/>
          <w:highlight w:val="none"/>
          <w:shd w:val="clear" w:color="auto" w:fill="FFFFFF"/>
        </w:rPr>
        <w:t>将</w:t>
      </w:r>
      <w:r>
        <w:rPr>
          <w:rFonts w:hint="eastAsia" w:ascii="宋体" w:hAnsi="宋体" w:eastAsia="宋体" w:cs="宋体"/>
          <w:color w:val="auto"/>
          <w:sz w:val="24"/>
          <w:szCs w:val="24"/>
          <w:highlight w:val="none"/>
          <w:lang w:val="en-US" w:eastAsia="zh-CN"/>
        </w:rPr>
        <w:t>信息</w:t>
      </w:r>
      <w:r>
        <w:rPr>
          <w:rFonts w:hint="eastAsia" w:ascii="宋体" w:hAnsi="宋体" w:eastAsia="宋体" w:cs="宋体"/>
          <w:color w:val="auto"/>
          <w:sz w:val="24"/>
          <w:szCs w:val="24"/>
          <w:highlight w:val="none"/>
          <w:shd w:val="clear" w:color="auto" w:fill="FFFFFF"/>
        </w:rPr>
        <w:t>推送至</w:t>
      </w:r>
      <w:r>
        <w:rPr>
          <w:rFonts w:hint="eastAsia" w:ascii="宋体" w:hAnsi="宋体" w:eastAsia="宋体" w:cs="宋体"/>
          <w:color w:val="auto"/>
          <w:sz w:val="24"/>
          <w:szCs w:val="24"/>
          <w:highlight w:val="none"/>
          <w:shd w:val="clear" w:color="auto" w:fill="FFFFFF"/>
          <w:lang w:val="en-US" w:eastAsia="zh-CN"/>
        </w:rPr>
        <w:t>公安、人社、</w:t>
      </w:r>
      <w:r>
        <w:rPr>
          <w:rFonts w:hint="eastAsia" w:ascii="宋体" w:hAnsi="宋体" w:eastAsia="宋体" w:cs="宋体"/>
          <w:color w:val="auto"/>
          <w:sz w:val="24"/>
          <w:szCs w:val="24"/>
          <w:highlight w:val="none"/>
          <w:shd w:val="clear" w:color="auto" w:fill="FFFFFF"/>
        </w:rPr>
        <w:t>医保部门</w:t>
      </w:r>
      <w:r>
        <w:rPr>
          <w:rFonts w:hint="eastAsia" w:ascii="宋体" w:hAnsi="宋体" w:eastAsia="宋体" w:cs="宋体"/>
          <w:color w:val="auto"/>
          <w:sz w:val="24"/>
          <w:szCs w:val="24"/>
          <w:highlight w:val="none"/>
          <w:shd w:val="clear" w:color="auto" w:fill="FFFFFF"/>
          <w:lang w:val="en-US" w:eastAsia="zh-CN"/>
        </w:rPr>
        <w:t>,推动</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sz w:val="24"/>
          <w:szCs w:val="24"/>
          <w:highlight w:val="none"/>
          <w:shd w:val="clear" w:color="auto" w:fill="FFFFFF"/>
          <w:lang w:val="en-US" w:eastAsia="zh-CN"/>
        </w:rPr>
        <w:t>相关信息实时共享</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负责指导各地全面落实</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sz w:val="24"/>
          <w:szCs w:val="24"/>
          <w:highlight w:val="none"/>
          <w:shd w:val="clear" w:color="auto" w:fill="FFFFFF"/>
          <w:lang w:val="en-US" w:eastAsia="zh-CN"/>
        </w:rPr>
        <w:t>各项工作，加强业务和系统操作培训。</w:t>
      </w: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eastAsia="zh-CN"/>
        </w:rPr>
        <w:t>（二）</w:t>
      </w:r>
      <w:r>
        <w:rPr>
          <w:rFonts w:hint="eastAsia" w:ascii="宋体" w:hAnsi="宋体" w:eastAsia="宋体" w:cs="宋体"/>
          <w:color w:val="auto"/>
          <w:sz w:val="24"/>
          <w:szCs w:val="24"/>
          <w:highlight w:val="none"/>
          <w:shd w:val="clear" w:color="auto" w:fill="FFFFFF"/>
          <w:lang w:val="en-US" w:eastAsia="zh-CN"/>
        </w:rPr>
        <w:t>省委组织部、团省委负责优化党、团组织关系转接服务流程，减少退役军人来回跑动。</w:t>
      </w: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val="en-US" w:eastAsia="zh-CN"/>
        </w:rPr>
        <w:t>（三）</w:t>
      </w:r>
      <w:r>
        <w:rPr>
          <w:rFonts w:hint="eastAsia" w:ascii="宋体" w:hAnsi="宋体" w:eastAsia="宋体" w:cs="宋体"/>
          <w:color w:val="auto"/>
          <w:sz w:val="24"/>
          <w:szCs w:val="24"/>
          <w:highlight w:val="none"/>
          <w:shd w:val="clear" w:color="auto" w:fill="FFFFFF"/>
          <w:lang w:eastAsia="zh-CN"/>
        </w:rPr>
        <w:t>公安厅</w:t>
      </w:r>
      <w:r>
        <w:rPr>
          <w:rFonts w:hint="eastAsia" w:ascii="宋体" w:hAnsi="宋体" w:eastAsia="宋体" w:cs="宋体"/>
          <w:color w:val="auto"/>
          <w:sz w:val="24"/>
          <w:szCs w:val="24"/>
          <w:highlight w:val="none"/>
          <w:shd w:val="clear" w:color="auto" w:fill="FFFFFF"/>
        </w:rPr>
        <w:t>负责优化</w:t>
      </w:r>
      <w:r>
        <w:rPr>
          <w:rFonts w:hint="eastAsia" w:ascii="宋体" w:hAnsi="宋体" w:eastAsia="宋体" w:cs="宋体"/>
          <w:color w:val="auto"/>
          <w:sz w:val="24"/>
          <w:szCs w:val="24"/>
          <w:highlight w:val="none"/>
          <w:shd w:val="clear" w:color="auto" w:fill="FFFFFF"/>
          <w:lang w:eastAsia="zh-CN"/>
        </w:rPr>
        <w:t>户口登记（退役军人恢复户口）、居民身份证申领</w:t>
      </w:r>
      <w:r>
        <w:rPr>
          <w:rFonts w:hint="eastAsia" w:ascii="宋体" w:hAnsi="宋体" w:eastAsia="宋体" w:cs="宋体"/>
          <w:color w:val="auto"/>
          <w:sz w:val="24"/>
          <w:szCs w:val="24"/>
          <w:highlight w:val="none"/>
          <w:shd w:val="clear" w:color="auto" w:fill="FFFFFF"/>
        </w:rPr>
        <w:t>服务流程，及时将</w:t>
      </w:r>
      <w:r>
        <w:rPr>
          <w:rFonts w:hint="eastAsia" w:ascii="宋体" w:hAnsi="宋体" w:eastAsia="宋体" w:cs="宋体"/>
          <w:color w:val="auto"/>
          <w:sz w:val="24"/>
          <w:szCs w:val="24"/>
          <w:highlight w:val="none"/>
          <w:shd w:val="clear" w:color="auto" w:fill="FFFFFF"/>
          <w:lang w:val="en-US" w:eastAsia="zh-CN"/>
        </w:rPr>
        <w:t>户口登记</w:t>
      </w:r>
      <w:r>
        <w:rPr>
          <w:rFonts w:hint="eastAsia" w:ascii="宋体" w:hAnsi="宋体" w:eastAsia="宋体" w:cs="宋体"/>
          <w:color w:val="auto"/>
          <w:sz w:val="24"/>
          <w:szCs w:val="24"/>
          <w:highlight w:val="none"/>
          <w:shd w:val="clear" w:color="auto" w:fill="FFFFFF"/>
          <w:lang w:eastAsia="zh-CN"/>
        </w:rPr>
        <w:t>办理</w:t>
      </w:r>
      <w:r>
        <w:rPr>
          <w:rFonts w:hint="eastAsia" w:ascii="宋体" w:hAnsi="宋体" w:eastAsia="宋体" w:cs="宋体"/>
          <w:color w:val="auto"/>
          <w:sz w:val="24"/>
          <w:szCs w:val="24"/>
          <w:highlight w:val="none"/>
          <w:shd w:val="clear" w:color="auto" w:fill="FFFFFF"/>
        </w:rPr>
        <w:t>信息</w:t>
      </w:r>
      <w:r>
        <w:rPr>
          <w:rFonts w:hint="eastAsia" w:ascii="宋体" w:hAnsi="宋体" w:eastAsia="宋体" w:cs="宋体"/>
          <w:color w:val="auto"/>
          <w:sz w:val="24"/>
          <w:szCs w:val="24"/>
          <w:highlight w:val="none"/>
          <w:shd w:val="clear" w:color="auto" w:fill="FFFFFF"/>
          <w:lang w:eastAsia="zh-CN"/>
        </w:rPr>
        <w:t>归集到</w:t>
      </w:r>
      <w:r>
        <w:rPr>
          <w:rFonts w:hint="eastAsia" w:ascii="宋体" w:hAnsi="宋体" w:eastAsia="宋体" w:cs="宋体"/>
          <w:color w:val="auto"/>
          <w:sz w:val="24"/>
          <w:szCs w:val="24"/>
          <w:highlight w:val="none"/>
          <w:shd w:val="clear" w:color="auto" w:fill="FFFFFF"/>
        </w:rPr>
        <w:t>省一体化政务服务平台，</w:t>
      </w:r>
      <w:r>
        <w:rPr>
          <w:rFonts w:hint="eastAsia" w:ascii="宋体" w:hAnsi="宋体" w:eastAsia="宋体" w:cs="宋体"/>
          <w:color w:val="auto"/>
          <w:sz w:val="24"/>
          <w:szCs w:val="24"/>
          <w:highlight w:val="none"/>
          <w:shd w:val="clear" w:color="auto" w:fill="FFFFFF"/>
          <w:lang w:val="en-US" w:eastAsia="zh-CN"/>
        </w:rPr>
        <w:t>公安部门</w:t>
      </w:r>
      <w:r>
        <w:rPr>
          <w:rFonts w:hint="eastAsia" w:ascii="宋体" w:hAnsi="宋体" w:eastAsia="宋体" w:cs="宋体"/>
          <w:color w:val="auto"/>
          <w:sz w:val="24"/>
          <w:szCs w:val="24"/>
          <w:highlight w:val="none"/>
          <w:shd w:val="clear" w:color="auto" w:fill="FFFFFF"/>
        </w:rPr>
        <w:t>将居民户口簿电子凭证推送至人社</w:t>
      </w:r>
      <w:r>
        <w:rPr>
          <w:rFonts w:hint="eastAsia" w:ascii="宋体" w:hAnsi="宋体" w:eastAsia="宋体" w:cs="宋体"/>
          <w:color w:val="auto"/>
          <w:sz w:val="24"/>
          <w:szCs w:val="24"/>
          <w:highlight w:val="none"/>
          <w:shd w:val="clear" w:color="auto" w:fill="FFFFFF"/>
          <w:lang w:eastAsia="zh-CN"/>
        </w:rPr>
        <w:t>、医保</w:t>
      </w:r>
      <w:r>
        <w:rPr>
          <w:rFonts w:hint="eastAsia" w:ascii="宋体" w:hAnsi="宋体" w:eastAsia="宋体" w:cs="宋体"/>
          <w:color w:val="auto"/>
          <w:sz w:val="24"/>
          <w:szCs w:val="24"/>
          <w:highlight w:val="none"/>
          <w:shd w:val="clear" w:color="auto" w:fill="FFFFFF"/>
        </w:rPr>
        <w:t>部门</w:t>
      </w:r>
      <w:r>
        <w:rPr>
          <w:rFonts w:hint="eastAsia" w:ascii="宋体" w:hAnsi="宋体" w:eastAsia="宋体" w:cs="宋体"/>
          <w:color w:val="auto"/>
          <w:sz w:val="24"/>
          <w:szCs w:val="24"/>
          <w:highlight w:val="none"/>
          <w:shd w:val="clear" w:color="auto" w:fill="FFFFFF"/>
          <w:lang w:eastAsia="zh-CN"/>
        </w:rPr>
        <w:t>。</w:t>
      </w: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四</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lang w:eastAsia="zh-CN"/>
        </w:rPr>
        <w:t>人力资源和社会保障厅</w:t>
      </w:r>
      <w:r>
        <w:rPr>
          <w:rFonts w:hint="eastAsia" w:ascii="宋体" w:hAnsi="宋体" w:eastAsia="宋体" w:cs="宋体"/>
          <w:color w:val="auto"/>
          <w:sz w:val="24"/>
          <w:szCs w:val="24"/>
          <w:highlight w:val="none"/>
          <w:shd w:val="clear" w:color="auto" w:fill="FFFFFF"/>
        </w:rPr>
        <w:t>负责</w:t>
      </w:r>
      <w:r>
        <w:rPr>
          <w:rFonts w:hint="eastAsia" w:ascii="宋体" w:hAnsi="宋体" w:eastAsia="宋体" w:cs="宋体"/>
          <w:color w:val="auto"/>
          <w:sz w:val="24"/>
          <w:szCs w:val="24"/>
          <w:highlight w:val="none"/>
          <w:shd w:val="clear" w:color="auto" w:fill="FFFFFF"/>
          <w:lang w:val="en-US" w:eastAsia="zh-CN"/>
        </w:rPr>
        <w:t>优化</w:t>
      </w:r>
      <w:r>
        <w:rPr>
          <w:rFonts w:hint="eastAsia" w:ascii="宋体" w:hAnsi="宋体" w:eastAsia="宋体" w:cs="宋体"/>
          <w:color w:val="auto"/>
          <w:sz w:val="24"/>
          <w:szCs w:val="24"/>
          <w:highlight w:val="none"/>
          <w:shd w:val="clear" w:color="auto" w:fill="FFFFFF"/>
          <w:lang w:eastAsia="zh-CN"/>
        </w:rPr>
        <w:t>社会保险登记、社会保障卡（含电子社保卡）申领</w:t>
      </w:r>
      <w:r>
        <w:rPr>
          <w:rFonts w:hint="eastAsia" w:ascii="宋体" w:hAnsi="宋体" w:eastAsia="宋体" w:cs="宋体"/>
          <w:color w:val="auto"/>
          <w:sz w:val="24"/>
          <w:szCs w:val="24"/>
          <w:highlight w:val="none"/>
          <w:shd w:val="clear" w:color="auto" w:fill="FFFFFF"/>
        </w:rPr>
        <w:t>服务流程，及时将</w:t>
      </w:r>
      <w:r>
        <w:rPr>
          <w:rFonts w:hint="eastAsia" w:ascii="宋体" w:hAnsi="宋体" w:eastAsia="宋体" w:cs="宋体"/>
          <w:color w:val="auto"/>
          <w:sz w:val="24"/>
          <w:szCs w:val="24"/>
          <w:highlight w:val="none"/>
          <w:shd w:val="clear" w:color="auto" w:fill="FFFFFF"/>
          <w:lang w:eastAsia="zh-CN"/>
        </w:rPr>
        <w:t>办理</w:t>
      </w:r>
      <w:r>
        <w:rPr>
          <w:rFonts w:hint="eastAsia" w:ascii="宋体" w:hAnsi="宋体" w:eastAsia="宋体" w:cs="宋体"/>
          <w:color w:val="auto"/>
          <w:sz w:val="24"/>
          <w:szCs w:val="24"/>
          <w:highlight w:val="none"/>
          <w:shd w:val="clear" w:color="auto" w:fill="FFFFFF"/>
        </w:rPr>
        <w:t>信息</w:t>
      </w:r>
      <w:r>
        <w:rPr>
          <w:rFonts w:hint="eastAsia" w:ascii="宋体" w:hAnsi="宋体" w:eastAsia="宋体" w:cs="宋体"/>
          <w:color w:val="auto"/>
          <w:sz w:val="24"/>
          <w:szCs w:val="24"/>
          <w:highlight w:val="none"/>
          <w:shd w:val="clear" w:color="auto" w:fill="FFFFFF"/>
          <w:lang w:eastAsia="zh-CN"/>
        </w:rPr>
        <w:t>归集到</w:t>
      </w:r>
      <w:r>
        <w:rPr>
          <w:rFonts w:hint="eastAsia" w:ascii="宋体" w:hAnsi="宋体" w:eastAsia="宋体" w:cs="宋体"/>
          <w:color w:val="auto"/>
          <w:sz w:val="24"/>
          <w:szCs w:val="24"/>
          <w:highlight w:val="none"/>
          <w:shd w:val="clear" w:color="auto" w:fill="FFFFFF"/>
        </w:rPr>
        <w:t>省一体化政务服务平台。</w:t>
      </w: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五</w:t>
      </w:r>
      <w:r>
        <w:rPr>
          <w:rFonts w:hint="eastAsia" w:ascii="宋体" w:hAnsi="宋体" w:eastAsia="宋体" w:cs="宋体"/>
          <w:color w:val="auto"/>
          <w:sz w:val="24"/>
          <w:szCs w:val="24"/>
          <w:highlight w:val="none"/>
          <w:shd w:val="clear" w:color="auto" w:fill="FFFFFF"/>
          <w:lang w:eastAsia="zh-CN"/>
        </w:rPr>
        <w:t>）省</w:t>
      </w:r>
      <w:r>
        <w:rPr>
          <w:rFonts w:hint="eastAsia" w:ascii="宋体" w:hAnsi="宋体" w:eastAsia="宋体" w:cs="宋体"/>
          <w:color w:val="auto"/>
          <w:sz w:val="24"/>
          <w:szCs w:val="24"/>
          <w:highlight w:val="none"/>
          <w:shd w:val="clear" w:color="auto" w:fill="FFFFFF"/>
        </w:rPr>
        <w:t>医保</w:t>
      </w:r>
      <w:r>
        <w:rPr>
          <w:rFonts w:hint="eastAsia" w:ascii="宋体" w:hAnsi="宋体" w:eastAsia="宋体" w:cs="宋体"/>
          <w:color w:val="auto"/>
          <w:sz w:val="24"/>
          <w:szCs w:val="24"/>
          <w:highlight w:val="none"/>
          <w:shd w:val="clear" w:color="auto" w:fill="FFFFFF"/>
          <w:lang w:eastAsia="zh-CN"/>
        </w:rPr>
        <w:t>局</w:t>
      </w:r>
      <w:r>
        <w:rPr>
          <w:rFonts w:hint="eastAsia" w:ascii="宋体" w:hAnsi="宋体" w:eastAsia="宋体" w:cs="宋体"/>
          <w:color w:val="auto"/>
          <w:sz w:val="24"/>
          <w:szCs w:val="24"/>
          <w:highlight w:val="none"/>
          <w:shd w:val="clear" w:color="auto" w:fill="FFFFFF"/>
        </w:rPr>
        <w:t>负责</w:t>
      </w:r>
      <w:r>
        <w:rPr>
          <w:rFonts w:hint="eastAsia" w:ascii="宋体" w:hAnsi="宋体" w:eastAsia="宋体" w:cs="宋体"/>
          <w:color w:val="auto"/>
          <w:sz w:val="24"/>
          <w:szCs w:val="24"/>
          <w:highlight w:val="none"/>
          <w:shd w:val="clear" w:color="auto" w:fill="FFFFFF"/>
          <w:lang w:val="en-US" w:eastAsia="zh-CN"/>
        </w:rPr>
        <w:t>优化</w:t>
      </w:r>
      <w:r>
        <w:rPr>
          <w:rFonts w:hint="eastAsia" w:ascii="宋体" w:hAnsi="宋体" w:eastAsia="宋体" w:cs="宋体"/>
          <w:color w:val="auto"/>
          <w:sz w:val="24"/>
          <w:szCs w:val="24"/>
          <w:highlight w:val="none"/>
          <w:shd w:val="clear" w:color="auto" w:fill="FFFFFF"/>
          <w:lang w:eastAsia="zh-CN"/>
        </w:rPr>
        <w:t>基本医疗保险参保和变更登记、军地医疗保险关系转接服务流程</w:t>
      </w:r>
      <w:r>
        <w:rPr>
          <w:rFonts w:hint="eastAsia" w:ascii="宋体" w:hAnsi="宋体" w:eastAsia="宋体" w:cs="宋体"/>
          <w:color w:val="auto"/>
          <w:sz w:val="24"/>
          <w:szCs w:val="24"/>
          <w:highlight w:val="none"/>
          <w:shd w:val="clear" w:color="auto" w:fill="FFFFFF"/>
        </w:rPr>
        <w:t>，及时将</w:t>
      </w:r>
      <w:r>
        <w:rPr>
          <w:rFonts w:hint="eastAsia" w:ascii="宋体" w:hAnsi="宋体" w:eastAsia="宋体" w:cs="宋体"/>
          <w:color w:val="auto"/>
          <w:sz w:val="24"/>
          <w:szCs w:val="24"/>
          <w:highlight w:val="none"/>
          <w:shd w:val="clear" w:color="auto" w:fill="FFFFFF"/>
          <w:lang w:eastAsia="zh-CN"/>
        </w:rPr>
        <w:t>办理</w:t>
      </w:r>
      <w:r>
        <w:rPr>
          <w:rFonts w:hint="eastAsia" w:ascii="宋体" w:hAnsi="宋体" w:eastAsia="宋体" w:cs="宋体"/>
          <w:color w:val="auto"/>
          <w:sz w:val="24"/>
          <w:szCs w:val="24"/>
          <w:highlight w:val="none"/>
          <w:shd w:val="clear" w:color="auto" w:fill="FFFFFF"/>
        </w:rPr>
        <w:t>信息</w:t>
      </w:r>
      <w:r>
        <w:rPr>
          <w:rFonts w:hint="eastAsia" w:ascii="宋体" w:hAnsi="宋体" w:eastAsia="宋体" w:cs="宋体"/>
          <w:color w:val="auto"/>
          <w:sz w:val="24"/>
          <w:szCs w:val="24"/>
          <w:highlight w:val="none"/>
          <w:shd w:val="clear" w:color="auto" w:fill="FFFFFF"/>
          <w:lang w:eastAsia="zh-CN"/>
        </w:rPr>
        <w:t>归集到</w:t>
      </w:r>
      <w:r>
        <w:rPr>
          <w:rFonts w:hint="eastAsia" w:ascii="宋体" w:hAnsi="宋体" w:eastAsia="宋体" w:cs="宋体"/>
          <w:color w:val="auto"/>
          <w:sz w:val="24"/>
          <w:szCs w:val="24"/>
          <w:highlight w:val="none"/>
          <w:shd w:val="clear" w:color="auto" w:fill="FFFFFF"/>
          <w:lang w:val="en-US" w:eastAsia="zh-CN"/>
        </w:rPr>
        <w:t>省一体化政务服务平台</w:t>
      </w:r>
      <w:r>
        <w:rPr>
          <w:rFonts w:hint="eastAsia" w:ascii="宋体" w:hAnsi="宋体" w:eastAsia="宋体" w:cs="宋体"/>
          <w:color w:val="auto"/>
          <w:sz w:val="24"/>
          <w:szCs w:val="24"/>
          <w:highlight w:val="none"/>
          <w:shd w:val="clear" w:color="auto" w:fill="FFFFFF"/>
        </w:rPr>
        <w:t>。</w:t>
      </w: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六</w:t>
      </w:r>
      <w:r>
        <w:rPr>
          <w:rFonts w:hint="eastAsia" w:ascii="宋体" w:hAnsi="宋体" w:eastAsia="宋体" w:cs="宋体"/>
          <w:color w:val="auto"/>
          <w:sz w:val="24"/>
          <w:szCs w:val="24"/>
          <w:highlight w:val="none"/>
          <w:shd w:val="clear" w:color="auto" w:fill="FFFFFF"/>
          <w:lang w:eastAsia="zh-CN"/>
        </w:rPr>
        <w:t>）省军区动员局负责优化预备役登记服务流程，</w:t>
      </w:r>
      <w:r>
        <w:rPr>
          <w:rFonts w:hint="eastAsia" w:ascii="宋体" w:hAnsi="宋体" w:eastAsia="宋体" w:cs="宋体"/>
          <w:strike w:val="0"/>
          <w:dstrike w:val="0"/>
          <w:color w:val="auto"/>
          <w:sz w:val="24"/>
          <w:szCs w:val="24"/>
          <w:highlight w:val="none"/>
          <w:shd w:val="clear" w:color="auto" w:fill="FFFFFF"/>
          <w:lang w:eastAsia="zh-CN"/>
        </w:rPr>
        <w:t>督促各军分区动员处与当地相关部门密切配合做好预备役登记工作。</w:t>
      </w: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七</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省政务服务</w:t>
      </w:r>
      <w:r>
        <w:rPr>
          <w:rFonts w:hint="eastAsia" w:ascii="宋体" w:hAnsi="宋体" w:eastAsia="宋体" w:cs="宋体"/>
          <w:color w:val="auto"/>
          <w:sz w:val="24"/>
          <w:szCs w:val="24"/>
          <w:highlight w:val="none"/>
          <w:shd w:val="clear" w:color="auto" w:fill="FFFFFF"/>
          <w:lang w:eastAsia="zh-CN"/>
        </w:rPr>
        <w:t>和资源交易服务</w:t>
      </w:r>
      <w:r>
        <w:rPr>
          <w:rFonts w:hint="eastAsia" w:ascii="宋体" w:hAnsi="宋体" w:eastAsia="宋体" w:cs="宋体"/>
          <w:color w:val="auto"/>
          <w:sz w:val="24"/>
          <w:szCs w:val="24"/>
          <w:highlight w:val="none"/>
          <w:shd w:val="clear" w:color="auto" w:fill="FFFFFF"/>
        </w:rPr>
        <w:t>中心负责在四川政务服务网、天府通办移动端等服务渠道的</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一件事</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专区中开设</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sz w:val="24"/>
          <w:szCs w:val="24"/>
          <w:highlight w:val="none"/>
          <w:shd w:val="clear" w:color="auto" w:fill="FFFFFF"/>
        </w:rPr>
        <w:t>服务入口，提供省一体化政务服务平台</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一件事</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数据标准及对接通道，协调推进与</w:t>
      </w:r>
      <w:r>
        <w:rPr>
          <w:rFonts w:hint="eastAsia" w:ascii="宋体" w:hAnsi="宋体" w:eastAsia="宋体" w:cs="宋体"/>
          <w:color w:val="auto"/>
          <w:sz w:val="24"/>
          <w:szCs w:val="24"/>
          <w:highlight w:val="none"/>
          <w:shd w:val="clear" w:color="auto" w:fill="FFFFFF"/>
          <w:lang w:val="en-US" w:eastAsia="zh-CN"/>
        </w:rPr>
        <w:t>各联办</w:t>
      </w:r>
      <w:r>
        <w:rPr>
          <w:rFonts w:hint="eastAsia" w:ascii="宋体" w:hAnsi="宋体" w:eastAsia="宋体" w:cs="宋体"/>
          <w:color w:val="auto"/>
          <w:sz w:val="24"/>
          <w:szCs w:val="24"/>
          <w:highlight w:val="none"/>
          <w:shd w:val="clear" w:color="auto" w:fill="FFFFFF"/>
        </w:rPr>
        <w:t>部门业务信息系统对接</w:t>
      </w:r>
      <w:r>
        <w:rPr>
          <w:rFonts w:hint="eastAsia" w:ascii="宋体" w:hAnsi="宋体" w:eastAsia="宋体" w:cs="宋体"/>
          <w:color w:val="auto"/>
          <w:sz w:val="24"/>
          <w:szCs w:val="24"/>
          <w:highlight w:val="none"/>
          <w:shd w:val="clear" w:color="auto" w:fill="FFFFFF"/>
          <w:lang w:eastAsia="zh-CN"/>
        </w:rPr>
        <w:t>。</w:t>
      </w: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八</w:t>
      </w:r>
      <w:r>
        <w:rPr>
          <w:rFonts w:hint="eastAsia" w:ascii="宋体" w:hAnsi="宋体" w:eastAsia="宋体" w:cs="宋体"/>
          <w:color w:val="auto"/>
          <w:sz w:val="24"/>
          <w:szCs w:val="24"/>
          <w:highlight w:val="none"/>
          <w:shd w:val="clear" w:color="auto" w:fill="FFFFFF"/>
          <w:lang w:eastAsia="zh-CN"/>
        </w:rPr>
        <w:t>）省</w:t>
      </w:r>
      <w:r>
        <w:rPr>
          <w:rFonts w:hint="eastAsia" w:ascii="宋体" w:hAnsi="宋体" w:eastAsia="宋体" w:cs="宋体"/>
          <w:color w:val="auto"/>
          <w:sz w:val="24"/>
          <w:szCs w:val="24"/>
          <w:highlight w:val="none"/>
          <w:shd w:val="clear" w:color="auto" w:fill="FFFFFF"/>
        </w:rPr>
        <w:t>邮政</w:t>
      </w:r>
      <w:r>
        <w:rPr>
          <w:rFonts w:hint="eastAsia" w:ascii="宋体" w:hAnsi="宋体" w:eastAsia="宋体" w:cs="宋体"/>
          <w:color w:val="auto"/>
          <w:sz w:val="24"/>
          <w:szCs w:val="24"/>
          <w:highlight w:val="none"/>
          <w:shd w:val="clear" w:color="auto" w:fill="FFFFFF"/>
          <w:lang w:eastAsia="zh-CN"/>
        </w:rPr>
        <w:t>分</w:t>
      </w:r>
      <w:r>
        <w:rPr>
          <w:rFonts w:hint="eastAsia" w:ascii="宋体" w:hAnsi="宋体" w:eastAsia="宋体" w:cs="宋体"/>
          <w:color w:val="auto"/>
          <w:sz w:val="24"/>
          <w:szCs w:val="24"/>
          <w:highlight w:val="none"/>
          <w:shd w:val="clear" w:color="auto" w:fill="FFFFFF"/>
        </w:rPr>
        <w:t>公司负责优化完善</w:t>
      </w:r>
      <w:r>
        <w:rPr>
          <w:rFonts w:hint="eastAsia" w:ascii="宋体" w:hAnsi="宋体" w:eastAsia="宋体" w:cs="宋体"/>
          <w:color w:val="auto"/>
          <w:sz w:val="24"/>
          <w:szCs w:val="24"/>
          <w:highlight w:val="none"/>
          <w:shd w:val="clear" w:color="auto" w:fill="FFFFFF"/>
          <w:lang w:val="en-US" w:eastAsia="zh-CN"/>
        </w:rPr>
        <w:t>社会保障卡</w:t>
      </w:r>
      <w:r>
        <w:rPr>
          <w:rFonts w:hint="eastAsia" w:ascii="宋体" w:hAnsi="宋体" w:eastAsia="宋体" w:cs="宋体"/>
          <w:color w:val="auto"/>
          <w:sz w:val="24"/>
          <w:szCs w:val="24"/>
          <w:highlight w:val="none"/>
          <w:shd w:val="clear" w:color="auto" w:fill="FFFFFF"/>
        </w:rPr>
        <w:t>邮政寄递</w:t>
      </w:r>
      <w:r>
        <w:rPr>
          <w:rFonts w:hint="eastAsia" w:ascii="宋体" w:hAnsi="宋体" w:eastAsia="宋体" w:cs="宋体"/>
          <w:color w:val="auto"/>
          <w:sz w:val="24"/>
          <w:szCs w:val="24"/>
          <w:highlight w:val="none"/>
          <w:shd w:val="clear" w:color="auto" w:fill="FFFFFF"/>
          <w:lang w:val="en-US" w:eastAsia="zh-CN"/>
        </w:rPr>
        <w:t>服务流程</w:t>
      </w:r>
      <w:r>
        <w:rPr>
          <w:rFonts w:hint="eastAsia" w:ascii="宋体" w:hAnsi="宋体" w:eastAsia="宋体" w:cs="宋体"/>
          <w:color w:val="auto"/>
          <w:sz w:val="24"/>
          <w:szCs w:val="24"/>
          <w:highlight w:val="none"/>
          <w:shd w:val="clear" w:color="auto" w:fill="FFFFFF"/>
        </w:rPr>
        <w:t>，确保数据安全和证件寄送安全。</w:t>
      </w:r>
    </w:p>
    <w:p>
      <w:pPr>
        <w:pStyle w:val="11"/>
        <w:keepNext w:val="0"/>
        <w:keepLines w:val="0"/>
        <w:pageBreakBefore w:val="0"/>
        <w:widowControl w:val="0"/>
        <w:kinsoku/>
        <w:wordWrap/>
        <w:overflowPunct w:val="0"/>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九</w:t>
      </w:r>
      <w:r>
        <w:rPr>
          <w:rFonts w:hint="eastAsia" w:ascii="宋体" w:hAnsi="宋体" w:eastAsia="宋体" w:cs="宋体"/>
          <w:color w:val="auto"/>
          <w:sz w:val="24"/>
          <w:szCs w:val="24"/>
          <w:highlight w:val="none"/>
          <w:shd w:val="clear" w:color="auto" w:fill="FFFFFF"/>
          <w:lang w:eastAsia="zh-CN"/>
        </w:rPr>
        <w:t>）各市（州）相关部门按职责推动“退役军人服务一件事”在本地落地落实。指导县（市、区）做好宣传告知、政策解读、办理服务，加强事中事后监管，切实保障</w:t>
      </w:r>
      <w:r>
        <w:rPr>
          <w:rFonts w:hint="eastAsia" w:ascii="宋体" w:hAnsi="宋体" w:eastAsia="宋体" w:cs="宋体"/>
          <w:color w:val="auto"/>
          <w:sz w:val="24"/>
          <w:szCs w:val="24"/>
          <w:highlight w:val="none"/>
          <w:shd w:val="clear" w:color="auto" w:fill="FFFFFF"/>
          <w:lang w:val="en-US" w:eastAsia="zh-CN"/>
        </w:rPr>
        <w:t>退役军人合法</w:t>
      </w:r>
      <w:r>
        <w:rPr>
          <w:rFonts w:hint="eastAsia" w:ascii="宋体" w:hAnsi="宋体" w:eastAsia="宋体" w:cs="宋体"/>
          <w:color w:val="auto"/>
          <w:sz w:val="24"/>
          <w:szCs w:val="24"/>
          <w:highlight w:val="none"/>
          <w:shd w:val="clear" w:color="auto" w:fill="FFFFFF"/>
          <w:lang w:eastAsia="zh-CN"/>
        </w:rPr>
        <w:t>权益。</w:t>
      </w:r>
    </w:p>
    <w:p>
      <w:pPr>
        <w:pStyle w:val="4"/>
        <w:keepNext w:val="0"/>
        <w:keepLines w:val="0"/>
        <w:pageBreakBefore w:val="0"/>
        <w:widowControl w:val="0"/>
        <w:kinsoku/>
        <w:wordWrap/>
        <w:overflowPunct w:val="0"/>
        <w:topLinePunct w:val="0"/>
        <w:autoSpaceDE/>
        <w:autoSpaceDN/>
        <w:bidi w:val="0"/>
        <w:adjustRightInd/>
        <w:snapToGrid/>
        <w:spacing w:line="600" w:lineRule="exact"/>
        <w:ind w:left="0" w:leftChars="0" w:firstLine="482" w:firstLineChars="200"/>
        <w:textAlignment w:val="auto"/>
        <w:outlineLvl w:val="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六、工作要求</w:t>
      </w:r>
    </w:p>
    <w:p>
      <w:pPr>
        <w:keepNext w:val="0"/>
        <w:keepLines w:val="0"/>
        <w:pageBreakBefore w:val="0"/>
        <w:widowControl w:val="0"/>
        <w:kinsoku/>
        <w:wordWrap/>
        <w:overflowPunct w:val="0"/>
        <w:bidi w:val="0"/>
        <w:snapToGrid/>
        <w:spacing w:line="600" w:lineRule="exact"/>
        <w:ind w:firstLine="480" w:firstLineChars="200"/>
        <w:textAlignment w:val="auto"/>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kern w:val="0"/>
          <w:sz w:val="24"/>
          <w:szCs w:val="24"/>
          <w:highlight w:val="none"/>
          <w:lang w:val="en-US" w:eastAsia="zh-CN"/>
        </w:rPr>
        <w:t>（一）加强协同配合。</w:t>
      </w:r>
      <w:r>
        <w:rPr>
          <w:rFonts w:hint="eastAsia" w:ascii="宋体" w:hAnsi="宋体" w:eastAsia="宋体" w:cs="宋体"/>
          <w:color w:val="auto"/>
          <w:kern w:val="0"/>
          <w:sz w:val="24"/>
          <w:szCs w:val="24"/>
          <w:highlight w:val="none"/>
        </w:rPr>
        <w:t>各地</w:t>
      </w:r>
      <w:r>
        <w:rPr>
          <w:rFonts w:hint="eastAsia" w:ascii="宋体" w:hAnsi="宋体" w:eastAsia="宋体" w:cs="宋体"/>
          <w:color w:val="auto"/>
          <w:sz w:val="24"/>
          <w:szCs w:val="24"/>
          <w:highlight w:val="none"/>
          <w:shd w:val="clear" w:color="auto" w:fill="FFFFFF"/>
          <w:lang w:val="en-US" w:eastAsia="zh-CN"/>
        </w:rPr>
        <w:t>各级各部门要加强沟通协调，建立联络机制，形成工作合力，做好流程优化、系统对接、信息共享等工作。要加强对</w:t>
      </w:r>
      <w:r>
        <w:rPr>
          <w:rFonts w:hint="eastAsia" w:ascii="宋体" w:hAnsi="宋体" w:eastAsia="宋体" w:cs="宋体"/>
          <w:bCs w:val="0"/>
          <w:color w:val="auto"/>
          <w:sz w:val="24"/>
          <w:szCs w:val="24"/>
          <w:highlight w:val="none"/>
          <w:shd w:val="clear" w:color="auto" w:fill="auto"/>
          <w:lang w:val="en-US" w:eastAsia="zh-CN"/>
        </w:rPr>
        <w:t>高效办成</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sz w:val="24"/>
          <w:szCs w:val="24"/>
          <w:highlight w:val="none"/>
          <w:shd w:val="clear" w:color="auto" w:fill="FFFFFF"/>
          <w:lang w:val="en-US" w:eastAsia="zh-CN"/>
        </w:rPr>
        <w:t>办理情况的跟踪评估，及时收集、处理服务对象反映的有关问题。对工作推进不及时、工作落实不到位等问题要进行通报批评，要求限期整改。</w:t>
      </w:r>
    </w:p>
    <w:p>
      <w:pPr>
        <w:keepNext w:val="0"/>
        <w:keepLines w:val="0"/>
        <w:pageBreakBefore w:val="0"/>
        <w:widowControl w:val="0"/>
        <w:kinsoku/>
        <w:wordWrap/>
        <w:overflowPunct w:val="0"/>
        <w:bidi w:val="0"/>
        <w:snapToGrid/>
        <w:spacing w:line="60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shd w:val="clear" w:color="auto" w:fill="FFFFFF"/>
          <w:lang w:val="en-US" w:eastAsia="zh-CN"/>
        </w:rPr>
        <w:t>（二）分段加快推动。制定</w:t>
      </w:r>
      <w:r>
        <w:rPr>
          <w:rFonts w:hint="eastAsia" w:ascii="宋体" w:hAnsi="宋体" w:eastAsia="宋体" w:cs="宋体"/>
          <w:b w:val="0"/>
          <w:bCs w:val="0"/>
          <w:color w:val="auto"/>
          <w:kern w:val="2"/>
          <w:sz w:val="24"/>
          <w:szCs w:val="24"/>
          <w:highlight w:val="none"/>
          <w:lang w:val="en-US" w:eastAsia="zh-CN" w:bidi="ar-SA"/>
        </w:rPr>
        <w:t>《优化“退役军人服务一件事”联办工作实施方案》，进行系统对接做好试点准备</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val="0"/>
          <w:color w:val="auto"/>
          <w:kern w:val="2"/>
          <w:sz w:val="24"/>
          <w:szCs w:val="24"/>
          <w:highlight w:val="none"/>
          <w:lang w:val="en-US" w:eastAsia="zh-CN" w:bidi="ar-SA"/>
        </w:rPr>
        <w:t>选取成都市、自贡市、绵阳市、遂宁市、南充市、广安市、宜宾市、眉山市、资阳市、甘孜州共10个市（州）参与“退役军人服务一件事”联办试点。组织各地完成认领、配置和发布工作，开展操作培训全面推广应用</w:t>
      </w:r>
      <w:r>
        <w:rPr>
          <w:rFonts w:hint="eastAsia" w:ascii="宋体" w:hAnsi="宋体" w:eastAsia="宋体" w:cs="宋体"/>
          <w:b w:val="0"/>
          <w:bCs w:val="0"/>
          <w:color w:val="auto"/>
          <w:sz w:val="24"/>
          <w:szCs w:val="24"/>
          <w:highlight w:val="none"/>
          <w:lang w:val="en-US" w:eastAsia="zh-CN"/>
        </w:rPr>
        <w:t>“退役军人服务一件事”系统</w:t>
      </w:r>
      <w:r>
        <w:rPr>
          <w:rFonts w:hint="eastAsia" w:ascii="宋体" w:hAnsi="宋体" w:eastAsia="宋体" w:cs="宋体"/>
          <w:b w:val="0"/>
          <w:bCs w:val="0"/>
          <w:color w:val="auto"/>
          <w:kern w:val="2"/>
          <w:sz w:val="24"/>
          <w:szCs w:val="24"/>
          <w:highlight w:val="none"/>
          <w:lang w:val="en-US" w:eastAsia="zh-CN" w:bidi="ar-SA"/>
        </w:rPr>
        <w:t>。开展落地成效自查评估，自查评估结果报退役军人事务厅。</w:t>
      </w:r>
    </w:p>
    <w:p>
      <w:pPr>
        <w:keepNext w:val="0"/>
        <w:keepLines w:val="0"/>
        <w:pageBreakBefore w:val="0"/>
        <w:widowControl w:val="0"/>
        <w:kinsoku/>
        <w:wordWrap/>
        <w:overflowPunct w:val="0"/>
        <w:bidi w:val="0"/>
        <w:snapToGrid/>
        <w:spacing w:line="6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（三）强化宣传推广。</w:t>
      </w:r>
      <w:r>
        <w:rPr>
          <w:rFonts w:hint="eastAsia" w:ascii="宋体" w:hAnsi="宋体" w:eastAsia="宋体" w:cs="宋体"/>
          <w:color w:val="auto"/>
          <w:kern w:val="0"/>
          <w:sz w:val="24"/>
          <w:szCs w:val="24"/>
          <w:highlight w:val="none"/>
        </w:rPr>
        <w:t>各地</w:t>
      </w:r>
      <w:r>
        <w:rPr>
          <w:rFonts w:hint="eastAsia" w:ascii="宋体" w:hAnsi="宋体" w:eastAsia="宋体" w:cs="宋体"/>
          <w:color w:val="auto"/>
          <w:sz w:val="24"/>
          <w:szCs w:val="24"/>
          <w:highlight w:val="none"/>
          <w:shd w:val="clear" w:color="auto" w:fill="FFFFFF"/>
          <w:lang w:val="en-US" w:eastAsia="zh-CN"/>
        </w:rPr>
        <w:t>各级各部门</w:t>
      </w:r>
      <w:r>
        <w:rPr>
          <w:rFonts w:hint="eastAsia" w:ascii="宋体" w:hAnsi="宋体" w:eastAsia="宋体" w:cs="宋体"/>
          <w:b w:val="0"/>
          <w:bCs w:val="0"/>
          <w:color w:val="auto"/>
          <w:kern w:val="2"/>
          <w:sz w:val="24"/>
          <w:szCs w:val="24"/>
          <w:highlight w:val="none"/>
          <w:lang w:val="en-US" w:eastAsia="zh-CN" w:bidi="ar-SA"/>
        </w:rPr>
        <w:t>要</w:t>
      </w:r>
      <w:r>
        <w:rPr>
          <w:rFonts w:hint="eastAsia" w:ascii="宋体" w:hAnsi="宋体" w:eastAsia="宋体" w:cs="宋体"/>
          <w:color w:val="auto"/>
          <w:sz w:val="24"/>
          <w:szCs w:val="24"/>
          <w:highlight w:val="none"/>
          <w:lang w:val="en-US" w:eastAsia="zh-CN"/>
        </w:rPr>
        <w:t>充分利用门户网站、新媒体、实体服务专窗等途径，广泛宣传“退役军人服务一件事”等政务服务工作。要开展阶段性工作亮点挖掘、经验总结和先进做法推广等活动，及时发挥好先进经验的示范引领作用。</w:t>
      </w:r>
    </w:p>
    <w:p>
      <w:pPr>
        <w:keepNext w:val="0"/>
        <w:keepLines w:val="0"/>
        <w:pageBreakBefore w:val="0"/>
        <w:widowControl w:val="0"/>
        <w:kinsoku/>
        <w:wordWrap/>
        <w:overflowPunct w:val="0"/>
        <w:autoSpaceDE/>
        <w:autoSpaceDN/>
        <w:bidi w:val="0"/>
        <w:snapToGrid/>
        <w:spacing w:line="600" w:lineRule="exact"/>
        <w:ind w:left="0" w:lef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val="0"/>
        <w:autoSpaceDE/>
        <w:autoSpaceDN/>
        <w:bidi w:val="0"/>
        <w:snapToGrid/>
        <w:spacing w:line="600" w:lineRule="exact"/>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shd w:val="clear" w:color="auto" w:fill="FFFFFF"/>
        </w:rPr>
        <w:t>附件：1.</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kern w:val="0"/>
          <w:sz w:val="24"/>
          <w:szCs w:val="24"/>
          <w:highlight w:val="none"/>
        </w:rPr>
        <w:t>办理登记表</w:t>
      </w:r>
    </w:p>
    <w:p>
      <w:pPr>
        <w:keepNext w:val="0"/>
        <w:keepLines w:val="0"/>
        <w:pageBreakBefore w:val="0"/>
        <w:widowControl w:val="0"/>
        <w:kinsoku/>
        <w:wordWrap/>
        <w:overflowPunct w:val="0"/>
        <w:autoSpaceDE/>
        <w:autoSpaceDN/>
        <w:bidi w:val="0"/>
        <w:snapToGrid/>
        <w:spacing w:line="600" w:lineRule="exact"/>
        <w:ind w:firstLine="1200" w:firstLineChars="5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rPr>
        <w:t>.</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kern w:val="0"/>
          <w:sz w:val="24"/>
          <w:szCs w:val="24"/>
          <w:highlight w:val="none"/>
        </w:rPr>
        <w:t>申请材料</w:t>
      </w:r>
    </w:p>
    <w:p>
      <w:pPr>
        <w:keepNext w:val="0"/>
        <w:keepLines w:val="0"/>
        <w:pageBreakBefore w:val="0"/>
        <w:widowControl w:val="0"/>
        <w:kinsoku/>
        <w:wordWrap/>
        <w:overflowPunct w:val="0"/>
        <w:autoSpaceDE/>
        <w:autoSpaceDN/>
        <w:bidi w:val="0"/>
        <w:snapToGrid/>
        <w:spacing w:line="600" w:lineRule="exact"/>
        <w:ind w:firstLine="1200" w:firstLineChars="5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sz w:val="24"/>
          <w:szCs w:val="24"/>
          <w:highlight w:val="none"/>
          <w:lang w:val="en-US" w:eastAsia="zh-CN" w:bidi="ar"/>
        </w:rPr>
        <w:t>操作指南</w:t>
      </w:r>
    </w:p>
    <w:p>
      <w:pPr>
        <w:keepNext w:val="0"/>
        <w:keepLines w:val="0"/>
        <w:pageBreakBefore w:val="0"/>
        <w:widowControl w:val="0"/>
        <w:kinsoku/>
        <w:wordWrap/>
        <w:overflowPunct w:val="0"/>
        <w:autoSpaceDE/>
        <w:autoSpaceDN/>
        <w:bidi w:val="0"/>
        <w:snapToGrid/>
        <w:spacing w:line="600" w:lineRule="exact"/>
        <w:ind w:firstLine="1200" w:firstLineChars="5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shd w:val="clear" w:color="auto" w:fill="FFFFFF"/>
          <w:lang w:val="en-US" w:eastAsia="zh-CN" w:bidi="ar"/>
        </w:rPr>
        <w:t>4.</w:t>
      </w:r>
      <w:r>
        <w:rPr>
          <w:rFonts w:hint="eastAsia" w:ascii="宋体" w:hAnsi="宋体" w:eastAsia="宋体" w:cs="宋体"/>
          <w:color w:val="auto"/>
          <w:sz w:val="24"/>
          <w:szCs w:val="24"/>
          <w:highlight w:val="none"/>
          <w:shd w:val="clear" w:color="auto" w:fill="FFFFFF"/>
          <w:lang w:eastAsia="zh-CN"/>
        </w:rPr>
        <w:t>“退役军人服务一件事”</w:t>
      </w:r>
      <w:r>
        <w:rPr>
          <w:rFonts w:hint="eastAsia" w:ascii="宋体" w:hAnsi="宋体" w:eastAsia="宋体" w:cs="宋体"/>
          <w:color w:val="auto"/>
          <w:sz w:val="24"/>
          <w:szCs w:val="24"/>
          <w:highlight w:val="none"/>
          <w:lang w:val="en-US" w:eastAsia="zh-CN" w:bidi="ar"/>
        </w:rPr>
        <w:t>办事指南</w:t>
      </w:r>
    </w:p>
    <w:p>
      <w:pPr>
        <w:pStyle w:val="2"/>
        <w:keepNext w:val="0"/>
        <w:keepLines w:val="0"/>
        <w:pageBreakBefore w:val="0"/>
        <w:kinsoku/>
        <w:wordWrap/>
        <w:overflowPunct w:val="0"/>
        <w:bidi w:val="0"/>
        <w:snapToGrid/>
        <w:ind w:firstLine="0" w:firstLineChars="0"/>
        <w:jc w:val="left"/>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br w:type="page"/>
      </w:r>
      <w:r>
        <w:rPr>
          <w:rFonts w:hint="default" w:ascii="Times New Roman" w:hAnsi="Times New Roman" w:eastAsia="方正黑体简体" w:cs="Times New Roman"/>
          <w:color w:val="auto"/>
          <w:kern w:val="0"/>
          <w:sz w:val="32"/>
          <w:szCs w:val="32"/>
          <w:highlight w:val="none"/>
          <w:u w:val="none" w:color="auto"/>
          <w:lang w:val="en-US" w:eastAsia="zh-CN" w:bidi="ar-SA"/>
        </w:rPr>
        <w:t>附件1</w:t>
      </w:r>
    </w:p>
    <w:p>
      <w:pPr>
        <w:keepNext w:val="0"/>
        <w:keepLines w:val="0"/>
        <w:pageBreakBefore w:val="0"/>
        <w:widowControl w:val="0"/>
        <w:kinsoku/>
        <w:wordWrap/>
        <w:overflowPunct w:val="0"/>
        <w:topLinePunct w:val="0"/>
        <w:autoSpaceDE/>
        <w:autoSpaceDN/>
        <w:bidi w:val="0"/>
        <w:adjustRightInd/>
        <w:snapToGrid/>
        <w:spacing w:before="292" w:beforeLines="50" w:after="292" w:afterLines="50" w:line="600" w:lineRule="exact"/>
        <w:ind w:firstLine="0" w:firstLineChars="0"/>
        <w:jc w:val="center"/>
        <w:textAlignment w:val="auto"/>
        <w:outlineLvl w:val="0"/>
        <w:rPr>
          <w:rFonts w:hint="default" w:ascii="Times New Roman" w:hAnsi="Times New Roman" w:eastAsia="方正小标宋简体" w:cs="Times New Roman"/>
          <w:color w:val="auto"/>
          <w:kern w:val="0"/>
          <w:sz w:val="44"/>
          <w:szCs w:val="44"/>
          <w:highlight w:val="none"/>
          <w:u w:val="none" w:color="auto"/>
          <w:lang w:eastAsia="zh-CN"/>
        </w:rPr>
      </w:pPr>
      <w:r>
        <w:rPr>
          <w:rFonts w:hint="eastAsia" w:eastAsia="方正小标宋简体" w:cs="Times New Roman"/>
          <w:color w:val="auto"/>
          <w:kern w:val="0"/>
          <w:sz w:val="44"/>
          <w:szCs w:val="44"/>
          <w:highlight w:val="none"/>
          <w:u w:val="none" w:color="auto"/>
          <w:lang w:eastAsia="zh-CN"/>
        </w:rPr>
        <w:t>“退役军人服务一件事”</w:t>
      </w:r>
      <w:r>
        <w:rPr>
          <w:rFonts w:hint="default" w:ascii="Times New Roman" w:hAnsi="Times New Roman" w:eastAsia="方正小标宋简体" w:cs="Times New Roman"/>
          <w:color w:val="auto"/>
          <w:kern w:val="0"/>
          <w:sz w:val="44"/>
          <w:szCs w:val="44"/>
          <w:highlight w:val="none"/>
          <w:u w:val="none" w:color="auto"/>
          <w:lang w:eastAsia="zh-CN"/>
        </w:rPr>
        <w:t>办理登记表</w:t>
      </w:r>
    </w:p>
    <w:p>
      <w:pPr>
        <w:pStyle w:val="5"/>
        <w:keepNext w:val="0"/>
        <w:keepLines w:val="0"/>
        <w:pageBreakBefore w:val="0"/>
        <w:kinsoku/>
        <w:wordWrap/>
        <w:overflowPunct w:val="0"/>
        <w:bidi w:val="0"/>
        <w:snapToGrid/>
        <w:ind w:left="0" w:leftChars="-400" w:hanging="960" w:hangingChars="400"/>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退役类型：</w:t>
      </w:r>
      <w:r>
        <w:rPr>
          <w:rFonts w:hint="default" w:ascii="Times New Roman" w:hAnsi="Times New Roman" w:eastAsia="仿宋_GB2312" w:cs="Times New Roman"/>
          <w:b w:val="0"/>
          <w:bCs w:val="0"/>
          <w:color w:val="auto"/>
          <w:spacing w:val="-25"/>
          <w:sz w:val="28"/>
          <w:szCs w:val="28"/>
          <w:lang w:val="en-US" w:eastAsia="zh-CN"/>
        </w:rPr>
        <w:t xml:space="preserve">                       </w:t>
      </w:r>
      <w:r>
        <w:rPr>
          <w:rFonts w:hint="default" w:ascii="Times New Roman" w:hAnsi="Times New Roman" w:eastAsia="仿宋_GB2312" w:cs="Times New Roman"/>
          <w:snapToGrid w:val="0"/>
          <w:color w:val="auto"/>
          <w:kern w:val="0"/>
          <w:sz w:val="24"/>
          <w:szCs w:val="24"/>
          <w:lang w:val="en-US" w:eastAsia="zh-CN"/>
        </w:rPr>
        <w:t xml:space="preserve">    办理市（州）县（市、区）：         日期：</w:t>
      </w:r>
    </w:p>
    <w:tbl>
      <w:tblPr>
        <w:tblStyle w:val="19"/>
        <w:tblW w:w="105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1207"/>
        <w:gridCol w:w="1192"/>
        <w:gridCol w:w="1441"/>
        <w:gridCol w:w="84"/>
        <w:gridCol w:w="1047"/>
        <w:gridCol w:w="999"/>
        <w:gridCol w:w="1161"/>
        <w:gridCol w:w="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restart"/>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基本</w:t>
            </w:r>
          </w:p>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信息</w:t>
            </w:r>
          </w:p>
        </w:tc>
        <w:tc>
          <w:tcPr>
            <w:tcW w:w="1207"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姓名</w:t>
            </w:r>
          </w:p>
        </w:tc>
        <w:tc>
          <w:tcPr>
            <w:tcW w:w="1192"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441"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性别</w:t>
            </w:r>
          </w:p>
        </w:tc>
        <w:tc>
          <w:tcPr>
            <w:tcW w:w="1131"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160"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身份证号码</w:t>
            </w:r>
          </w:p>
        </w:tc>
        <w:tc>
          <w:tcPr>
            <w:tcW w:w="2007"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tcBorders>
              <w:top w:val="nil"/>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207"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政治面貌</w:t>
            </w:r>
          </w:p>
        </w:tc>
        <w:tc>
          <w:tcPr>
            <w:tcW w:w="1192"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441"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民族</w:t>
            </w:r>
          </w:p>
        </w:tc>
        <w:tc>
          <w:tcPr>
            <w:tcW w:w="1131"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160"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手机号码</w:t>
            </w:r>
          </w:p>
        </w:tc>
        <w:tc>
          <w:tcPr>
            <w:tcW w:w="2007"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tcBorders>
              <w:top w:val="nil"/>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207"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健康状况</w:t>
            </w:r>
          </w:p>
        </w:tc>
        <w:tc>
          <w:tcPr>
            <w:tcW w:w="1192"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441"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婚姻状况</w:t>
            </w:r>
          </w:p>
        </w:tc>
        <w:tc>
          <w:tcPr>
            <w:tcW w:w="1131"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160"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文化程度</w:t>
            </w:r>
          </w:p>
        </w:tc>
        <w:tc>
          <w:tcPr>
            <w:tcW w:w="2007"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tcBorders>
              <w:top w:val="nil"/>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207"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联系地址</w:t>
            </w:r>
          </w:p>
        </w:tc>
        <w:tc>
          <w:tcPr>
            <w:tcW w:w="7931" w:type="dxa"/>
            <w:gridSpan w:val="7"/>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tcBorders>
              <w:top w:val="nil"/>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207"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紧急联系人姓名</w:t>
            </w:r>
          </w:p>
        </w:tc>
        <w:tc>
          <w:tcPr>
            <w:tcW w:w="1192"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441"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与紧急联系人关系</w:t>
            </w:r>
          </w:p>
        </w:tc>
        <w:tc>
          <w:tcPr>
            <w:tcW w:w="1131" w:type="dxa"/>
            <w:gridSpan w:val="2"/>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160" w:type="dxa"/>
            <w:gridSpan w:val="2"/>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紧急联系电话</w:t>
            </w:r>
          </w:p>
        </w:tc>
        <w:tc>
          <w:tcPr>
            <w:tcW w:w="2007"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tcBorders>
              <w:top w:val="nil"/>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207"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入伍时间</w:t>
            </w:r>
          </w:p>
        </w:tc>
        <w:tc>
          <w:tcPr>
            <w:tcW w:w="1192"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441"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服役时间</w:t>
            </w:r>
          </w:p>
        </w:tc>
        <w:tc>
          <w:tcPr>
            <w:tcW w:w="1131" w:type="dxa"/>
            <w:gridSpan w:val="2"/>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160" w:type="dxa"/>
            <w:gridSpan w:val="2"/>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退役时部队代号</w:t>
            </w:r>
          </w:p>
        </w:tc>
        <w:tc>
          <w:tcPr>
            <w:tcW w:w="2007"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tcBorders>
              <w:top w:val="nil"/>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207"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退出现役证号</w:t>
            </w:r>
          </w:p>
        </w:tc>
        <w:tc>
          <w:tcPr>
            <w:tcW w:w="1192"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441"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批准入伍地</w:t>
            </w:r>
          </w:p>
        </w:tc>
        <w:tc>
          <w:tcPr>
            <w:tcW w:w="1131" w:type="dxa"/>
            <w:gridSpan w:val="2"/>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160" w:type="dxa"/>
            <w:gridSpan w:val="2"/>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eastAsia" w:ascii="Times New Roman" w:hAnsi="Times New Roman" w:eastAsia="仿宋_GB2312" w:cs="Times New Roman"/>
                <w:snapToGrid w:val="0"/>
                <w:color w:val="auto"/>
                <w:kern w:val="0"/>
                <w:sz w:val="24"/>
                <w:szCs w:val="24"/>
                <w:lang w:val="en-US" w:eastAsia="zh-CN"/>
              </w:rPr>
              <w:t>批准</w:t>
            </w:r>
            <w:r>
              <w:rPr>
                <w:rFonts w:hint="default" w:ascii="Times New Roman" w:hAnsi="Times New Roman" w:eastAsia="仿宋_GB2312" w:cs="Times New Roman"/>
                <w:snapToGrid w:val="0"/>
                <w:color w:val="auto"/>
                <w:kern w:val="0"/>
                <w:sz w:val="24"/>
                <w:szCs w:val="24"/>
                <w:lang w:val="en-US" w:eastAsia="zh-CN"/>
              </w:rPr>
              <w:t>入伍详细地址</w:t>
            </w:r>
          </w:p>
        </w:tc>
        <w:tc>
          <w:tcPr>
            <w:tcW w:w="2007"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tcBorders>
              <w:top w:val="nil"/>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1207"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eastAsia" w:ascii="Times New Roman" w:hAnsi="Times New Roman" w:eastAsia="仿宋_GB2312" w:cs="Times New Roman"/>
                <w:snapToGrid w:val="0"/>
                <w:color w:val="auto"/>
                <w:kern w:val="0"/>
                <w:sz w:val="24"/>
                <w:szCs w:val="24"/>
                <w:lang w:val="en-US" w:eastAsia="zh-CN"/>
              </w:rPr>
              <w:t>服役序列</w:t>
            </w:r>
          </w:p>
        </w:tc>
        <w:tc>
          <w:tcPr>
            <w:tcW w:w="2633" w:type="dxa"/>
            <w:gridSpan w:val="2"/>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3291" w:type="dxa"/>
            <w:gridSpan w:val="4"/>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参军服兵役所在省市县</w:t>
            </w:r>
          </w:p>
        </w:tc>
        <w:tc>
          <w:tcPr>
            <w:tcW w:w="2007" w:type="dxa"/>
            <w:tcBorders>
              <w:bottom w:val="nil"/>
            </w:tcBorders>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办理</w:t>
            </w:r>
          </w:p>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事项</w:t>
            </w:r>
          </w:p>
        </w:tc>
        <w:tc>
          <w:tcPr>
            <w:tcW w:w="9138" w:type="dxa"/>
            <w:gridSpan w:val="8"/>
            <w:tcBorders>
              <w:lef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beforeLines="0" w:afterLines="0" w:line="420" w:lineRule="exact"/>
              <w:ind w:left="274" w:leftChars="114" w:firstLine="0" w:firstLineChars="0"/>
              <w:jc w:val="left"/>
              <w:textAlignment w:val="auto"/>
              <w:rPr>
                <w:rFonts w:hint="default" w:ascii="Times New Roman" w:hAnsi="Times New Roman" w:eastAsia="仿宋_GB2312" w:cs="Times New Roman"/>
                <w:color w:val="auto"/>
                <w:spacing w:val="-2"/>
                <w:sz w:val="24"/>
                <w:szCs w:val="24"/>
                <w:lang w:val="en-US" w:eastAsia="zh-CN"/>
              </w:rPr>
            </w:pPr>
            <w:r>
              <w:rPr>
                <w:rFonts w:hint="eastAsia" w:eastAsia="仿宋_GB2312" w:cs="Times New Roman"/>
                <w:color w:val="auto"/>
                <w:spacing w:val="1"/>
                <w:sz w:val="24"/>
                <w:szCs w:val="24"/>
                <w:lang w:val="zh-CN" w:eastAsia="zh-CN"/>
              </w:rPr>
              <w:t>□</w:t>
            </w:r>
            <w:r>
              <w:rPr>
                <w:rFonts w:hint="default" w:ascii="Times New Roman" w:hAnsi="Times New Roman" w:eastAsia="仿宋_GB2312" w:cs="Times New Roman"/>
                <w:color w:val="auto"/>
                <w:spacing w:val="1"/>
                <w:sz w:val="24"/>
                <w:szCs w:val="24"/>
                <w:lang w:val="en-US" w:eastAsia="zh-CN"/>
              </w:rPr>
              <w:t>退役报到</w:t>
            </w:r>
            <w:r>
              <w:rPr>
                <w:rFonts w:hint="default" w:ascii="Times New Roman" w:hAnsi="Times New Roman" w:eastAsia="仿宋_GB2312" w:cs="Times New Roman"/>
                <w:color w:val="auto"/>
                <w:spacing w:val="2"/>
                <w:sz w:val="24"/>
                <w:szCs w:val="24"/>
              </w:rPr>
              <w:t xml:space="preserve"> </w:t>
            </w:r>
            <w:r>
              <w:rPr>
                <w:rFonts w:hint="eastAsia" w:eastAsia="仿宋_GB2312" w:cs="Times New Roman"/>
                <w:color w:val="auto"/>
                <w:spacing w:val="1"/>
                <w:sz w:val="24"/>
                <w:szCs w:val="24"/>
                <w:lang w:val="zh-CN" w:eastAsia="zh-CN"/>
              </w:rPr>
              <w:t>□</w:t>
            </w:r>
            <w:r>
              <w:rPr>
                <w:rFonts w:hint="default" w:ascii="Times New Roman" w:hAnsi="Times New Roman" w:eastAsia="仿宋_GB2312" w:cs="Times New Roman"/>
                <w:color w:val="auto"/>
                <w:spacing w:val="1"/>
                <w:sz w:val="24"/>
                <w:szCs w:val="24"/>
                <w:lang w:val="zh-CN"/>
              </w:rPr>
              <w:t>自主就业一次性经济补助金的给付</w:t>
            </w:r>
            <w:r>
              <w:rPr>
                <w:rFonts w:hint="default" w:ascii="Times New Roman" w:hAnsi="Times New Roman" w:eastAsia="仿宋_GB2312" w:cs="Times New Roman"/>
                <w:color w:val="auto"/>
                <w:spacing w:val="1"/>
                <w:sz w:val="24"/>
                <w:szCs w:val="24"/>
                <w:lang w:val="en-US" w:eastAsia="zh-CN"/>
              </w:rPr>
              <w:t xml:space="preserve"> </w:t>
            </w:r>
            <w:r>
              <w:rPr>
                <w:rFonts w:hint="eastAsia" w:eastAsia="仿宋_GB2312" w:cs="Times New Roman"/>
                <w:color w:val="auto"/>
                <w:spacing w:val="1"/>
                <w:sz w:val="24"/>
                <w:szCs w:val="24"/>
                <w:lang w:val="zh-CN" w:eastAsia="zh-CN"/>
              </w:rPr>
              <w:t>□</w:t>
            </w:r>
            <w:r>
              <w:rPr>
                <w:rFonts w:hint="eastAsia" w:eastAsia="仿宋_GB2312" w:cs="Times New Roman"/>
                <w:color w:val="auto"/>
                <w:spacing w:val="1"/>
                <w:sz w:val="24"/>
                <w:szCs w:val="24"/>
                <w:lang w:val="zh-CN"/>
              </w:rPr>
              <w:t>自主就业职业技能培训和就业创业指导</w:t>
            </w:r>
            <w:r>
              <w:rPr>
                <w:rFonts w:hint="default" w:ascii="Times New Roman" w:hAnsi="Times New Roman" w:eastAsia="仿宋_GB2312" w:cs="Times New Roman"/>
                <w:color w:val="auto"/>
                <w:spacing w:val="1"/>
                <w:sz w:val="24"/>
                <w:szCs w:val="24"/>
                <w:lang w:val="en-US" w:eastAsia="zh-CN"/>
              </w:rPr>
              <w:t xml:space="preserve">    </w:t>
            </w:r>
            <w:r>
              <w:rPr>
                <w:rFonts w:hint="eastAsia" w:eastAsia="仿宋_GB2312" w:cs="Times New Roman"/>
                <w:color w:val="auto"/>
                <w:spacing w:val="1"/>
                <w:sz w:val="24"/>
                <w:szCs w:val="24"/>
                <w:lang w:val="zh-CN" w:eastAsia="zh-CN"/>
              </w:rPr>
              <w:t>□</w:t>
            </w:r>
            <w:r>
              <w:rPr>
                <w:rFonts w:hint="default" w:ascii="Times New Roman" w:hAnsi="Times New Roman" w:eastAsia="仿宋_GB2312" w:cs="Times New Roman"/>
                <w:color w:val="auto"/>
                <w:spacing w:val="1"/>
                <w:sz w:val="24"/>
                <w:szCs w:val="24"/>
              </w:rPr>
              <w:t>户口登记</w:t>
            </w:r>
            <w:r>
              <w:rPr>
                <w:rFonts w:hint="default" w:ascii="Times New Roman" w:hAnsi="Times New Roman" w:eastAsia="仿宋_GB2312" w:cs="Times New Roman"/>
                <w:color w:val="auto"/>
                <w:spacing w:val="1"/>
                <w:sz w:val="24"/>
                <w:szCs w:val="24"/>
                <w:lang w:val="en-US" w:eastAsia="zh-CN"/>
              </w:rPr>
              <w:t xml:space="preserve">  </w:t>
            </w:r>
            <w:r>
              <w:rPr>
                <w:rFonts w:hint="eastAsia" w:eastAsia="仿宋_GB2312" w:cs="Times New Roman"/>
                <w:color w:val="auto"/>
                <w:spacing w:val="1"/>
                <w:sz w:val="24"/>
                <w:szCs w:val="24"/>
                <w:lang w:val="zh-CN" w:eastAsia="zh-CN"/>
              </w:rPr>
              <w:t>□</w:t>
            </w:r>
            <w:r>
              <w:rPr>
                <w:rFonts w:hint="eastAsia" w:eastAsia="仿宋_GB2312" w:cs="Times New Roman"/>
                <w:color w:val="auto"/>
                <w:sz w:val="24"/>
                <w:szCs w:val="24"/>
                <w:lang w:val="zh-CN" w:eastAsia="zh-CN"/>
              </w:rPr>
              <w:t>居民身份证申领</w:t>
            </w:r>
            <w:r>
              <w:rPr>
                <w:rFonts w:hint="default" w:ascii="Times New Roman" w:hAnsi="Times New Roman" w:eastAsia="仿宋_GB2312" w:cs="Times New Roman"/>
                <w:color w:val="auto"/>
                <w:sz w:val="24"/>
                <w:szCs w:val="24"/>
                <w:lang w:eastAsia="zh-CN"/>
              </w:rPr>
              <w:t xml:space="preserve"> </w:t>
            </w:r>
            <w:r>
              <w:rPr>
                <w:rFonts w:hint="default" w:ascii="Times New Roman" w:hAnsi="Times New Roman" w:eastAsia="仿宋_GB2312" w:cs="Times New Roman"/>
                <w:color w:val="auto"/>
                <w:sz w:val="24"/>
                <w:szCs w:val="24"/>
                <w:lang w:val="en-US" w:eastAsia="zh-CN"/>
              </w:rPr>
              <w:t xml:space="preserve"> </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lang w:eastAsia="zh-CN"/>
              </w:rPr>
              <w:t>社会保险登记</w:t>
            </w:r>
            <w:r>
              <w:rPr>
                <w:rFonts w:hint="default" w:ascii="Times New Roman" w:hAnsi="Times New Roman" w:eastAsia="仿宋_GB2312" w:cs="Times New Roman"/>
                <w:color w:val="auto"/>
                <w:spacing w:val="2"/>
                <w:sz w:val="24"/>
                <w:szCs w:val="24"/>
              </w:rPr>
              <w:t xml:space="preserve"> </w:t>
            </w:r>
            <w:r>
              <w:rPr>
                <w:rFonts w:hint="default" w:ascii="Times New Roman" w:hAnsi="Times New Roman" w:eastAsia="仿宋_GB2312" w:cs="Times New Roman"/>
                <w:color w:val="auto"/>
                <w:spacing w:val="2"/>
                <w:sz w:val="24"/>
                <w:szCs w:val="24"/>
                <w:lang w:val="en-US" w:eastAsia="zh-CN"/>
              </w:rPr>
              <w:t xml:space="preserve"> </w:t>
            </w:r>
            <w:r>
              <w:rPr>
                <w:rFonts w:hint="eastAsia" w:eastAsia="仿宋_GB2312" w:cs="Times New Roman"/>
                <w:color w:val="auto"/>
                <w:sz w:val="24"/>
                <w:szCs w:val="24"/>
                <w:lang w:eastAsia="zh-CN"/>
              </w:rPr>
              <w:t>□</w:t>
            </w:r>
            <w:r>
              <w:rPr>
                <w:rFonts w:hint="eastAsia" w:eastAsia="仿宋_GB2312" w:cs="Times New Roman"/>
                <w:color w:val="auto"/>
                <w:sz w:val="24"/>
                <w:szCs w:val="24"/>
                <w:lang w:val="en-US" w:eastAsia="zh-CN"/>
              </w:rPr>
              <w:t>社会保障卡（含电子社保卡）申领</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pacing w:val="1"/>
                <w:sz w:val="24"/>
                <w:szCs w:val="24"/>
                <w:lang w:val="en-US" w:eastAsia="zh-CN"/>
              </w:rPr>
              <w:t xml:space="preserve"> </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pacing w:val="1"/>
                <w:sz w:val="24"/>
                <w:szCs w:val="24"/>
                <w:lang w:val="zh-CN"/>
              </w:rPr>
              <w:t>基本医疗保险参保和变更登记</w:t>
            </w:r>
            <w:r>
              <w:rPr>
                <w:rFonts w:hint="default" w:ascii="Times New Roman" w:hAnsi="Times New Roman" w:eastAsia="仿宋_GB2312" w:cs="Times New Roman"/>
                <w:color w:val="auto"/>
                <w:spacing w:val="1"/>
                <w:sz w:val="24"/>
                <w:szCs w:val="24"/>
                <w:lang w:val="en-US" w:eastAsia="zh-CN"/>
              </w:rPr>
              <w:t xml:space="preserve">  </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zh-CN"/>
              </w:rPr>
              <w:t>基本医疗保险关系转移接续</w:t>
            </w:r>
            <w:r>
              <w:rPr>
                <w:rFonts w:hint="default" w:ascii="Times New Roman" w:hAnsi="Times New Roman" w:eastAsia="仿宋_GB2312" w:cs="Times New Roman"/>
                <w:color w:val="auto"/>
                <w:sz w:val="24"/>
                <w:szCs w:val="24"/>
                <w:lang w:val="en-US" w:eastAsia="zh-CN"/>
              </w:rPr>
              <w:t xml:space="preserve"> </w:t>
            </w:r>
            <w:r>
              <w:rPr>
                <w:rFonts w:hint="eastAsia" w:eastAsia="仿宋_GB2312" w:cs="Times New Roman"/>
                <w:color w:val="auto"/>
                <w:sz w:val="24"/>
                <w:szCs w:val="24"/>
                <w:lang w:val="en-US" w:eastAsia="zh-CN"/>
              </w:rPr>
              <w:t xml:space="preserve"> </w:t>
            </w:r>
            <w:r>
              <w:rPr>
                <w:rFonts w:hint="eastAsia" w:eastAsia="仿宋_GB2312" w:cs="Times New Roman"/>
                <w:color w:val="auto"/>
                <w:spacing w:val="1"/>
                <w:sz w:val="24"/>
                <w:szCs w:val="24"/>
                <w:lang w:val="zh-CN" w:eastAsia="zh-CN"/>
              </w:rPr>
              <w:t>□</w:t>
            </w:r>
            <w:r>
              <w:rPr>
                <w:rFonts w:hint="default" w:ascii="Times New Roman" w:hAnsi="Times New Roman" w:eastAsia="仿宋_GB2312" w:cs="Times New Roman"/>
                <w:color w:val="auto"/>
                <w:spacing w:val="1"/>
                <w:sz w:val="24"/>
                <w:szCs w:val="24"/>
                <w:lang w:val="zh-CN"/>
              </w:rPr>
              <w:t xml:space="preserve">预备役登记 </w:t>
            </w:r>
            <w:r>
              <w:rPr>
                <w:rFonts w:hint="default" w:ascii="Times New Roman" w:hAnsi="Times New Roman" w:eastAsia="仿宋_GB2312" w:cs="Times New Roman"/>
                <w:color w:val="auto"/>
                <w:spacing w:val="1"/>
                <w:sz w:val="24"/>
                <w:szCs w:val="24"/>
                <w:lang w:val="en-US" w:eastAsia="zh-CN"/>
              </w:rPr>
              <w:t xml:space="preserve"> </w:t>
            </w:r>
            <w:r>
              <w:rPr>
                <w:rFonts w:hint="eastAsia" w:eastAsia="仿宋_GB2312" w:cs="Times New Roman"/>
                <w:color w:val="auto"/>
                <w:spacing w:val="1"/>
                <w:sz w:val="24"/>
                <w:szCs w:val="24"/>
                <w:lang w:val="zh-CN" w:eastAsia="zh-CN"/>
              </w:rPr>
              <w:t>□</w:t>
            </w:r>
            <w:r>
              <w:rPr>
                <w:rFonts w:hint="default" w:ascii="Times New Roman" w:hAnsi="Times New Roman" w:eastAsia="仿宋_GB2312" w:cs="Times New Roman"/>
                <w:color w:val="auto"/>
                <w:spacing w:val="1"/>
                <w:sz w:val="24"/>
                <w:szCs w:val="24"/>
                <w:lang w:val="zh-CN"/>
              </w:rPr>
              <w:t>党（</w:t>
            </w:r>
            <w:r>
              <w:rPr>
                <w:rFonts w:hint="default" w:ascii="Times New Roman" w:hAnsi="Times New Roman" w:eastAsia="仿宋_GB2312" w:cs="Times New Roman"/>
                <w:color w:val="auto"/>
                <w:spacing w:val="1"/>
                <w:sz w:val="24"/>
                <w:szCs w:val="24"/>
                <w:lang w:val="en-US" w:eastAsia="zh-CN"/>
              </w:rPr>
              <w:t>团</w:t>
            </w:r>
            <w:r>
              <w:rPr>
                <w:rFonts w:hint="default" w:ascii="Times New Roman" w:hAnsi="Times New Roman" w:eastAsia="仿宋_GB2312" w:cs="Times New Roman"/>
                <w:color w:val="auto"/>
                <w:spacing w:val="1"/>
                <w:sz w:val="24"/>
                <w:szCs w:val="24"/>
                <w:lang w:val="zh-CN"/>
              </w:rPr>
              <w:t>）组织关系转接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2627" w:type="dxa"/>
            <w:gridSpan w:val="2"/>
            <w:tcBorders>
              <w:top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before="109" w:line="279"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zh-CN" w:eastAsia="zh-CN"/>
              </w:rPr>
              <w:t>自主就业一次性经济补助金的给付</w:t>
            </w:r>
          </w:p>
        </w:tc>
        <w:tc>
          <w:tcPr>
            <w:tcW w:w="1192" w:type="dxa"/>
            <w:noWrap w:val="0"/>
            <w:vAlign w:val="center"/>
          </w:tcPr>
          <w:p>
            <w:pPr>
              <w:keepNext w:val="0"/>
              <w:keepLines w:val="0"/>
              <w:pageBreakBefore w:val="0"/>
              <w:widowControl w:val="0"/>
              <w:kinsoku/>
              <w:wordWrap/>
              <w:overflowPunct w:val="0"/>
              <w:topLinePunct w:val="0"/>
              <w:autoSpaceDE/>
              <w:autoSpaceDN/>
              <w:bidi w:val="0"/>
              <w:adjustRightInd/>
              <w:snapToGrid/>
              <w:spacing w:before="253" w:line="219"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本人银行开户行</w:t>
            </w:r>
          </w:p>
        </w:tc>
        <w:tc>
          <w:tcPr>
            <w:tcW w:w="1525" w:type="dxa"/>
            <w:gridSpan w:val="2"/>
            <w:noWrap w:val="0"/>
            <w:vAlign w:val="top"/>
          </w:tcPr>
          <w:p>
            <w:pPr>
              <w:keepNext w:val="0"/>
              <w:keepLines w:val="0"/>
              <w:pageBreakBefore w:val="0"/>
              <w:widowControl w:val="0"/>
              <w:kinsoku/>
              <w:wordWrap/>
              <w:overflowPunct w:val="0"/>
              <w:topLinePunct w:val="0"/>
              <w:autoSpaceDE/>
              <w:autoSpaceDN/>
              <w:bidi w:val="0"/>
              <w:adjustRightInd/>
              <w:snapToGrid/>
              <w:spacing w:before="253" w:line="219"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bidi="ar-SA"/>
              </w:rPr>
            </w:pPr>
          </w:p>
        </w:tc>
        <w:tc>
          <w:tcPr>
            <w:tcW w:w="2046" w:type="dxa"/>
            <w:gridSpan w:val="2"/>
            <w:noWrap w:val="0"/>
            <w:vAlign w:val="top"/>
          </w:tcPr>
          <w:p>
            <w:pPr>
              <w:keepNext w:val="0"/>
              <w:keepLines w:val="0"/>
              <w:pageBreakBefore w:val="0"/>
              <w:widowControl w:val="0"/>
              <w:kinsoku/>
              <w:wordWrap/>
              <w:overflowPunct w:val="0"/>
              <w:topLinePunct w:val="0"/>
              <w:autoSpaceDE/>
              <w:autoSpaceDN/>
              <w:bidi w:val="0"/>
              <w:adjustRightInd/>
              <w:snapToGrid/>
              <w:spacing w:before="253" w:line="219"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银行账号</w:t>
            </w:r>
          </w:p>
        </w:tc>
        <w:tc>
          <w:tcPr>
            <w:tcW w:w="3168" w:type="dxa"/>
            <w:gridSpan w:val="2"/>
            <w:noWrap w:val="0"/>
            <w:vAlign w:val="top"/>
          </w:tcPr>
          <w:p>
            <w:pPr>
              <w:keepNext w:val="0"/>
              <w:keepLines w:val="0"/>
              <w:pageBreakBefore w:val="0"/>
              <w:widowControl w:val="0"/>
              <w:kinsoku/>
              <w:wordWrap/>
              <w:overflowPunct w:val="0"/>
              <w:topLinePunct w:val="0"/>
              <w:autoSpaceDE/>
              <w:autoSpaceDN/>
              <w:bidi w:val="0"/>
              <w:adjustRightInd/>
              <w:snapToGrid/>
              <w:spacing w:before="253" w:line="219"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2627" w:type="dxa"/>
            <w:gridSpan w:val="2"/>
            <w:tcBorders>
              <w:top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before="109" w:line="279"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eastAsia" w:eastAsia="仿宋_GB2312" w:cs="Times New Roman"/>
                <w:snapToGrid w:val="0"/>
                <w:color w:val="auto"/>
                <w:kern w:val="0"/>
                <w:sz w:val="24"/>
                <w:szCs w:val="24"/>
                <w:lang w:val="en-US" w:eastAsia="zh-CN"/>
              </w:rPr>
              <w:t>自主就业职业技能培训和就业创业指导</w:t>
            </w:r>
          </w:p>
        </w:tc>
        <w:tc>
          <w:tcPr>
            <w:tcW w:w="2717" w:type="dxa"/>
            <w:gridSpan w:val="3"/>
            <w:noWrap w:val="0"/>
            <w:vAlign w:val="center"/>
          </w:tcPr>
          <w:p>
            <w:pPr>
              <w:keepNext w:val="0"/>
              <w:keepLines w:val="0"/>
              <w:pageBreakBefore w:val="0"/>
              <w:widowControl w:val="0"/>
              <w:kinsoku/>
              <w:wordWrap/>
              <w:overflowPunct w:val="0"/>
              <w:topLinePunct w:val="0"/>
              <w:autoSpaceDE/>
              <w:autoSpaceDN/>
              <w:bidi w:val="0"/>
              <w:adjustRightInd/>
              <w:snapToGrid/>
              <w:spacing w:before="126" w:line="228" w:lineRule="auto"/>
              <w:ind w:left="302" w:leftChars="0"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□有需求  □暂无需求</w:t>
            </w:r>
          </w:p>
        </w:tc>
        <w:tc>
          <w:tcPr>
            <w:tcW w:w="2046"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109" w:line="225"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需求详情</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109" w:line="225"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restart"/>
            <w:tcBorders>
              <w:top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before="109" w:line="279"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zh-CN" w:eastAsia="zh-CN"/>
              </w:rPr>
            </w:pPr>
            <w:r>
              <w:rPr>
                <w:rFonts w:hint="default" w:ascii="Times New Roman" w:hAnsi="Times New Roman" w:eastAsia="仿宋_GB2312" w:cs="Times New Roman"/>
                <w:snapToGrid w:val="0"/>
                <w:color w:val="auto"/>
                <w:kern w:val="0"/>
                <w:sz w:val="24"/>
                <w:szCs w:val="24"/>
                <w:lang w:val="zh-CN" w:eastAsia="zh-CN"/>
              </w:rPr>
              <w:t>户口</w:t>
            </w:r>
          </w:p>
          <w:p>
            <w:pPr>
              <w:keepNext w:val="0"/>
              <w:keepLines w:val="0"/>
              <w:pageBreakBefore w:val="0"/>
              <w:widowControl w:val="0"/>
              <w:kinsoku/>
              <w:wordWrap/>
              <w:overflowPunct w:val="0"/>
              <w:topLinePunct w:val="0"/>
              <w:autoSpaceDE/>
              <w:autoSpaceDN/>
              <w:bidi w:val="0"/>
              <w:adjustRightInd/>
              <w:snapToGrid/>
              <w:spacing w:before="109" w:line="279"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zh-CN" w:eastAsia="zh-CN"/>
              </w:rPr>
              <w:t>登记</w:t>
            </w: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eastAsia" w:ascii="Times New Roman" w:hAnsi="Times New Roman" w:eastAsia="仿宋_GB2312" w:cs="Times New Roman"/>
                <w:snapToGrid w:val="0"/>
                <w:color w:val="auto"/>
                <w:kern w:val="0"/>
                <w:sz w:val="24"/>
                <w:szCs w:val="24"/>
                <w:lang w:val="en-US" w:eastAsia="zh-CN"/>
              </w:rPr>
              <w:t>入伍前</w:t>
            </w:r>
            <w:r>
              <w:rPr>
                <w:rFonts w:hint="default" w:ascii="Times New Roman" w:hAnsi="Times New Roman" w:eastAsia="仿宋_GB2312" w:cs="Times New Roman"/>
                <w:snapToGrid w:val="0"/>
                <w:color w:val="auto"/>
                <w:kern w:val="0"/>
                <w:sz w:val="24"/>
                <w:szCs w:val="24"/>
                <w:lang w:val="en-US" w:eastAsia="zh-CN"/>
              </w:rPr>
              <w:t>户口所在地</w:t>
            </w:r>
          </w:p>
        </w:tc>
        <w:tc>
          <w:tcPr>
            <w:tcW w:w="1525"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c>
          <w:tcPr>
            <w:tcW w:w="2046"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拟落户所在地</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19"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出生地省市县</w:t>
            </w:r>
          </w:p>
        </w:tc>
        <w:tc>
          <w:tcPr>
            <w:tcW w:w="1525"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c>
          <w:tcPr>
            <w:tcW w:w="2046"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籍贯地省市县</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19"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落户类型</w:t>
            </w:r>
          </w:p>
        </w:tc>
        <w:tc>
          <w:tcPr>
            <w:tcW w:w="1525"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c>
          <w:tcPr>
            <w:tcW w:w="2046"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是否农村籍士兵退出现役落户城镇</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19"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户口业务类型</w:t>
            </w:r>
          </w:p>
        </w:tc>
        <w:tc>
          <w:tcPr>
            <w:tcW w:w="1525"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c>
          <w:tcPr>
            <w:tcW w:w="2046"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eastAsia" w:ascii="Times New Roman" w:hAnsi="Times New Roman" w:eastAsia="仿宋_GB2312" w:cs="Times New Roman"/>
                <w:snapToGrid w:val="0"/>
                <w:color w:val="auto"/>
                <w:kern w:val="0"/>
                <w:sz w:val="24"/>
                <w:szCs w:val="24"/>
                <w:lang w:val="en-US" w:eastAsia="zh-CN"/>
              </w:rPr>
              <w:t>户主姓名</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tcBorders>
              <w:bottom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line="219"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户主公民身份号码</w:t>
            </w:r>
          </w:p>
        </w:tc>
        <w:tc>
          <w:tcPr>
            <w:tcW w:w="1525"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c>
          <w:tcPr>
            <w:tcW w:w="2046"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eastAsia" w:ascii="Times New Roman" w:hAnsi="Times New Roman" w:eastAsia="仿宋_GB2312" w:cs="Times New Roman"/>
                <w:snapToGrid w:val="0"/>
                <w:color w:val="auto"/>
                <w:kern w:val="0"/>
                <w:sz w:val="24"/>
                <w:szCs w:val="24"/>
                <w:lang w:val="en-US" w:eastAsia="zh-CN"/>
              </w:rPr>
            </w:pPr>
            <w:r>
              <w:rPr>
                <w:rFonts w:hint="eastAsia" w:ascii="Times New Roman" w:hAnsi="Times New Roman" w:eastAsia="仿宋_GB2312" w:cs="Times New Roman"/>
                <w:snapToGrid w:val="0"/>
                <w:color w:val="auto"/>
                <w:kern w:val="0"/>
                <w:sz w:val="24"/>
                <w:szCs w:val="24"/>
                <w:lang w:val="en-US" w:eastAsia="zh-CN"/>
              </w:rPr>
              <w:t>与户主关系</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tcBorders>
              <w:top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line="219"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zh-CN" w:eastAsia="zh-CN"/>
              </w:rPr>
              <w:t>社保</w:t>
            </w:r>
            <w:r>
              <w:rPr>
                <w:rFonts w:hint="default" w:ascii="Times New Roman" w:hAnsi="Times New Roman" w:eastAsia="仿宋_GB2312" w:cs="Times New Roman"/>
                <w:snapToGrid w:val="0"/>
                <w:color w:val="auto"/>
                <w:kern w:val="0"/>
                <w:sz w:val="24"/>
                <w:szCs w:val="24"/>
                <w:lang w:val="en-US" w:eastAsia="zh-CN"/>
              </w:rPr>
              <w:t>参保</w:t>
            </w: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拟参保地</w:t>
            </w:r>
          </w:p>
        </w:tc>
        <w:tc>
          <w:tcPr>
            <w:tcW w:w="6739" w:type="dxa"/>
            <w:gridSpan w:val="6"/>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restart"/>
            <w:tcBorders>
              <w:top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before="190" w:line="280"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eastAsia" w:eastAsia="仿宋_GB2312" w:cs="Times New Roman"/>
                <w:snapToGrid w:val="0"/>
                <w:color w:val="auto"/>
                <w:kern w:val="0"/>
                <w:sz w:val="24"/>
                <w:szCs w:val="24"/>
                <w:lang w:val="en-US" w:eastAsia="zh-CN"/>
              </w:rPr>
              <w:t>社会保障卡（含电子社保卡）申领</w:t>
            </w: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发卡地市州</w:t>
            </w:r>
          </w:p>
        </w:tc>
        <w:tc>
          <w:tcPr>
            <w:tcW w:w="1525"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c>
          <w:tcPr>
            <w:tcW w:w="2046"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发卡银行</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before="190" w:line="280"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收件人</w:t>
            </w:r>
          </w:p>
        </w:tc>
        <w:tc>
          <w:tcPr>
            <w:tcW w:w="1525"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c>
          <w:tcPr>
            <w:tcW w:w="2046"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收件人电话</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before="190" w:line="280"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邮寄地址</w:t>
            </w:r>
          </w:p>
        </w:tc>
        <w:tc>
          <w:tcPr>
            <w:tcW w:w="6739"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20"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医保参保</w:t>
            </w:r>
          </w:p>
          <w:p>
            <w:pPr>
              <w:pStyle w:val="2"/>
              <w:ind w:left="0" w:leftChars="0" w:firstLine="0" w:firstLineChars="0"/>
              <w:jc w:val="center"/>
              <w:rPr>
                <w:rFonts w:hint="default"/>
                <w:lang w:val="en-US" w:eastAsia="zh-CN"/>
              </w:rPr>
            </w:pPr>
            <w:r>
              <w:rPr>
                <w:rFonts w:hint="eastAsia" w:ascii="Times New Roman" w:hAnsi="Times New Roman" w:eastAsia="仿宋_GB2312" w:cs="Times New Roman"/>
                <w:snapToGrid w:val="0"/>
                <w:color w:val="auto"/>
                <w:kern w:val="0"/>
                <w:sz w:val="24"/>
                <w:szCs w:val="24"/>
                <w:lang w:val="en-US" w:eastAsia="zh-CN"/>
              </w:rPr>
              <w:t>转移接续</w:t>
            </w: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拟参保地</w:t>
            </w:r>
          </w:p>
        </w:tc>
        <w:tc>
          <w:tcPr>
            <w:tcW w:w="1441" w:type="dxa"/>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c>
          <w:tcPr>
            <w:tcW w:w="2130" w:type="dxa"/>
            <w:gridSpan w:val="3"/>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本次参保</w:t>
            </w:r>
            <w:r>
              <w:rPr>
                <w:rFonts w:hint="eastAsia" w:ascii="Times New Roman" w:hAnsi="Times New Roman" w:eastAsia="仿宋_GB2312" w:cs="Times New Roman"/>
                <w:snapToGrid w:val="0"/>
                <w:color w:val="auto"/>
                <w:kern w:val="0"/>
                <w:sz w:val="24"/>
                <w:szCs w:val="24"/>
                <w:lang w:val="en-US" w:eastAsia="zh-CN"/>
              </w:rPr>
              <w:t>时间</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78" w:line="229" w:lineRule="auto"/>
              <w:ind w:firstLine="0" w:firstLineChars="0"/>
              <w:jc w:val="center"/>
              <w:textAlignment w:val="auto"/>
              <w:rPr>
                <w:rFonts w:hint="default" w:ascii="Times New Roman" w:hAnsi="Times New Roman" w:eastAsia="仿宋_GB2312" w:cs="Times New Roman"/>
                <w:color w:val="auto"/>
                <w:spacing w:val="-2"/>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19"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399"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首次参保年月</w:t>
            </w:r>
          </w:p>
        </w:tc>
        <w:tc>
          <w:tcPr>
            <w:tcW w:w="1441" w:type="dxa"/>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c>
          <w:tcPr>
            <w:tcW w:w="2130" w:type="dxa"/>
            <w:gridSpan w:val="3"/>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医保转移接续接</w:t>
            </w:r>
            <w:r>
              <w:rPr>
                <w:rFonts w:hint="eastAsia" w:ascii="Times New Roman" w:hAnsi="Times New Roman" w:eastAsia="仿宋_GB2312" w:cs="Times New Roman"/>
                <w:snapToGrid w:val="0"/>
                <w:color w:val="auto"/>
                <w:kern w:val="0"/>
                <w:sz w:val="24"/>
                <w:szCs w:val="24"/>
                <w:lang w:val="en-US" w:eastAsia="zh-CN"/>
              </w:rPr>
              <w:t>收</w:t>
            </w:r>
            <w:r>
              <w:rPr>
                <w:rFonts w:hint="default" w:ascii="Times New Roman" w:hAnsi="Times New Roman" w:eastAsia="仿宋_GB2312" w:cs="Times New Roman"/>
                <w:snapToGrid w:val="0"/>
                <w:color w:val="auto"/>
                <w:kern w:val="0"/>
                <w:sz w:val="24"/>
                <w:szCs w:val="24"/>
                <w:lang w:val="en-US" w:eastAsia="zh-CN"/>
              </w:rPr>
              <w:t>地</w:t>
            </w:r>
          </w:p>
        </w:tc>
        <w:tc>
          <w:tcPr>
            <w:tcW w:w="3168" w:type="dxa"/>
            <w:gridSpan w:val="2"/>
            <w:noWrap w:val="0"/>
            <w:vAlign w:val="center"/>
          </w:tcPr>
          <w:p>
            <w:pPr>
              <w:pStyle w:val="5"/>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noWrap w:val="0"/>
            <w:vAlign w:val="center"/>
          </w:tcPr>
          <w:p>
            <w:pPr>
              <w:keepNext w:val="0"/>
              <w:keepLines w:val="0"/>
              <w:pageBreakBefore w:val="0"/>
              <w:widowControl w:val="0"/>
              <w:kinsoku/>
              <w:wordWrap/>
              <w:overflowPunct w:val="0"/>
              <w:topLinePunct w:val="0"/>
              <w:autoSpaceDE/>
              <w:autoSpaceDN/>
              <w:bidi w:val="0"/>
              <w:adjustRightInd/>
              <w:snapToGrid/>
              <w:spacing w:line="220"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zh-CN" w:eastAsia="zh-CN"/>
              </w:rPr>
              <w:t>预备役登记</w:t>
            </w:r>
          </w:p>
        </w:tc>
        <w:tc>
          <w:tcPr>
            <w:tcW w:w="2399"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line="220"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是否服预备役</w:t>
            </w:r>
          </w:p>
        </w:tc>
        <w:tc>
          <w:tcPr>
            <w:tcW w:w="1441" w:type="dxa"/>
            <w:noWrap w:val="0"/>
            <w:vAlign w:val="center"/>
          </w:tcPr>
          <w:p>
            <w:pPr>
              <w:keepNext w:val="0"/>
              <w:keepLines w:val="0"/>
              <w:pageBreakBefore w:val="0"/>
              <w:widowControl w:val="0"/>
              <w:kinsoku/>
              <w:wordWrap/>
              <w:overflowPunct w:val="0"/>
              <w:topLinePunct w:val="0"/>
              <w:autoSpaceDE/>
              <w:autoSpaceDN/>
              <w:bidi w:val="0"/>
              <w:adjustRightInd/>
              <w:snapToGrid/>
              <w:spacing w:line="220"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eastAsia" w:eastAsia="仿宋_GB2312" w:cs="Times New Roman"/>
                <w:snapToGrid w:val="0"/>
                <w:color w:val="auto"/>
                <w:kern w:val="0"/>
                <w:sz w:val="24"/>
                <w:szCs w:val="24"/>
                <w:lang w:val="en-US" w:eastAsia="zh-CN"/>
              </w:rPr>
              <w:t>□</w:t>
            </w:r>
            <w:r>
              <w:rPr>
                <w:rFonts w:hint="default" w:ascii="Times New Roman" w:hAnsi="Times New Roman" w:eastAsia="仿宋_GB2312" w:cs="Times New Roman"/>
                <w:snapToGrid w:val="0"/>
                <w:color w:val="auto"/>
                <w:kern w:val="0"/>
                <w:sz w:val="24"/>
                <w:szCs w:val="24"/>
                <w:lang w:val="en-US" w:eastAsia="zh-CN"/>
              </w:rPr>
              <w:t xml:space="preserve">是   </w:t>
            </w:r>
            <w:r>
              <w:rPr>
                <w:rFonts w:hint="eastAsia" w:eastAsia="仿宋_GB2312" w:cs="Times New Roman"/>
                <w:snapToGrid w:val="0"/>
                <w:color w:val="auto"/>
                <w:kern w:val="0"/>
                <w:sz w:val="24"/>
                <w:szCs w:val="24"/>
                <w:lang w:val="en-US" w:eastAsia="zh-CN"/>
              </w:rPr>
              <w:t>□</w:t>
            </w:r>
            <w:r>
              <w:rPr>
                <w:rFonts w:hint="default" w:ascii="Times New Roman" w:hAnsi="Times New Roman" w:eastAsia="仿宋_GB2312" w:cs="Times New Roman"/>
                <w:snapToGrid w:val="0"/>
                <w:color w:val="auto"/>
                <w:kern w:val="0"/>
                <w:sz w:val="24"/>
                <w:szCs w:val="24"/>
                <w:lang w:val="en-US" w:eastAsia="zh-CN"/>
              </w:rPr>
              <w:t>否</w:t>
            </w:r>
          </w:p>
        </w:tc>
        <w:tc>
          <w:tcPr>
            <w:tcW w:w="2130" w:type="dxa"/>
            <w:gridSpan w:val="3"/>
            <w:noWrap w:val="0"/>
            <w:vAlign w:val="center"/>
          </w:tcPr>
          <w:p>
            <w:pPr>
              <w:keepNext w:val="0"/>
              <w:keepLines w:val="0"/>
              <w:pageBreakBefore w:val="0"/>
              <w:widowControl w:val="0"/>
              <w:kinsoku/>
              <w:wordWrap/>
              <w:overflowPunct w:val="0"/>
              <w:topLinePunct w:val="0"/>
              <w:autoSpaceDE/>
              <w:autoSpaceDN/>
              <w:bidi w:val="0"/>
              <w:adjustRightInd/>
              <w:snapToGrid/>
              <w:spacing w:line="220"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登记地</w:t>
            </w:r>
          </w:p>
        </w:tc>
        <w:tc>
          <w:tcPr>
            <w:tcW w:w="3168"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line="220" w:lineRule="auto"/>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noWrap w:val="0"/>
            <w:vAlign w:val="center"/>
          </w:tcPr>
          <w:p>
            <w:pPr>
              <w:keepNext w:val="0"/>
              <w:keepLines w:val="0"/>
              <w:pageBreakBefore w:val="0"/>
              <w:widowControl w:val="0"/>
              <w:kinsoku/>
              <w:wordWrap/>
              <w:overflowPunct w:val="0"/>
              <w:topLinePunct w:val="0"/>
              <w:autoSpaceDE/>
              <w:autoSpaceDN/>
              <w:bidi w:val="0"/>
              <w:adjustRightInd/>
              <w:snapToGrid/>
              <w:spacing w:before="166" w:line="276"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党（团）组织关系转接</w:t>
            </w:r>
          </w:p>
        </w:tc>
        <w:tc>
          <w:tcPr>
            <w:tcW w:w="2399" w:type="dxa"/>
            <w:gridSpan w:val="2"/>
            <w:noWrap w:val="0"/>
            <w:vAlign w:val="center"/>
          </w:tcPr>
          <w:p>
            <w:pPr>
              <w:keepNext w:val="0"/>
              <w:keepLines w:val="0"/>
              <w:pageBreakBefore w:val="0"/>
              <w:widowControl w:val="0"/>
              <w:kinsoku/>
              <w:wordWrap/>
              <w:overflowPunct w:val="0"/>
              <w:topLinePunct w:val="0"/>
              <w:autoSpaceDE/>
              <w:autoSpaceDN/>
              <w:bidi w:val="0"/>
              <w:adjustRightInd/>
              <w:snapToGrid/>
              <w:spacing w:before="166" w:line="276"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拟转入地</w:t>
            </w:r>
          </w:p>
        </w:tc>
        <w:tc>
          <w:tcPr>
            <w:tcW w:w="6739" w:type="dxa"/>
            <w:gridSpan w:val="6"/>
            <w:noWrap w:val="0"/>
            <w:vAlign w:val="center"/>
          </w:tcPr>
          <w:p>
            <w:pPr>
              <w:keepNext w:val="0"/>
              <w:keepLines w:val="0"/>
              <w:pageBreakBefore w:val="0"/>
              <w:widowControl w:val="0"/>
              <w:kinsoku/>
              <w:wordWrap/>
              <w:overflowPunct w:val="0"/>
              <w:topLinePunct w:val="0"/>
              <w:autoSpaceDE/>
              <w:autoSpaceDN/>
              <w:bidi w:val="0"/>
              <w:adjustRightInd/>
              <w:snapToGrid/>
              <w:spacing w:before="166" w:line="276" w:lineRule="exact"/>
              <w:ind w:left="74"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noWrap w:val="0"/>
            <w:vAlign w:val="center"/>
          </w:tcPr>
          <w:p>
            <w:pPr>
              <w:keepNext w:val="0"/>
              <w:keepLines w:val="0"/>
              <w:pageBreakBefore w:val="0"/>
              <w:widowControl w:val="0"/>
              <w:kinsoku/>
              <w:wordWrap/>
              <w:overflowPunct w:val="0"/>
              <w:topLinePunct w:val="0"/>
              <w:autoSpaceDE/>
              <w:autoSpaceDN/>
              <w:bidi w:val="0"/>
              <w:adjustRightInd/>
              <w:snapToGrid/>
              <w:spacing w:before="253" w:line="219"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证明材料</w:t>
            </w:r>
          </w:p>
        </w:tc>
        <w:tc>
          <w:tcPr>
            <w:tcW w:w="9138" w:type="dxa"/>
            <w:gridSpan w:val="8"/>
            <w:noWrap w:val="0"/>
            <w:vAlign w:val="center"/>
          </w:tcPr>
          <w:p>
            <w:pPr>
              <w:keepNext w:val="0"/>
              <w:keepLines w:val="0"/>
              <w:pageBreakBefore w:val="0"/>
              <w:widowControl w:val="0"/>
              <w:kinsoku/>
              <w:wordWrap/>
              <w:overflowPunct w:val="0"/>
              <w:topLinePunct w:val="0"/>
              <w:autoSpaceDE/>
              <w:autoSpaceDN/>
              <w:bidi w:val="0"/>
              <w:adjustRightInd/>
              <w:snapToGrid/>
              <w:spacing w:before="109" w:line="225" w:lineRule="auto"/>
              <w:ind w:left="274" w:leftChars="114" w:firstLine="0" w:firstLineChars="0"/>
              <w:jc w:val="both"/>
              <w:textAlignment w:val="auto"/>
              <w:rPr>
                <w:rFonts w:hint="default" w:ascii="Times New Roman" w:hAnsi="Times New Roman" w:eastAsia="仿宋_GB2312" w:cs="Times New Roman"/>
                <w:snapToGrid w:val="0"/>
                <w:color w:val="auto"/>
                <w:kern w:val="0"/>
                <w:sz w:val="24"/>
                <w:szCs w:val="24"/>
                <w:lang w:val="en-US" w:eastAsia="zh-CN"/>
              </w:rPr>
            </w:pPr>
            <w:r>
              <w:rPr>
                <w:rFonts w:hint="eastAsia" w:eastAsia="仿宋_GB2312" w:cs="Times New Roman"/>
                <w:snapToGrid w:val="0"/>
                <w:color w:val="auto"/>
                <w:kern w:val="0"/>
                <w:sz w:val="24"/>
                <w:szCs w:val="24"/>
                <w:lang w:val="en-US" w:eastAsia="zh-CN"/>
              </w:rPr>
              <w:t>居民身份证</w:t>
            </w:r>
            <w:r>
              <w:rPr>
                <w:rFonts w:hint="default" w:ascii="Times New Roman" w:hAnsi="Times New Roman" w:eastAsia="仿宋_GB2312" w:cs="Times New Roman"/>
                <w:snapToGrid w:val="0"/>
                <w:color w:val="auto"/>
                <w:kern w:val="0"/>
                <w:sz w:val="24"/>
                <w:szCs w:val="24"/>
                <w:lang w:val="en-US" w:eastAsia="zh-CN"/>
              </w:rPr>
              <w:t>、退出现役证书、退出现役行政介绍信、军人退役医疗保险个人账户转移凭证、制卡相片、党（团）组织关系介绍信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420" w:type="dxa"/>
            <w:noWrap w:val="0"/>
            <w:vAlign w:val="center"/>
          </w:tcPr>
          <w:p>
            <w:pPr>
              <w:keepNext w:val="0"/>
              <w:keepLines w:val="0"/>
              <w:pageBreakBefore w:val="0"/>
              <w:widowControl w:val="0"/>
              <w:kinsoku/>
              <w:wordWrap/>
              <w:overflowPunct w:val="0"/>
              <w:topLinePunct w:val="0"/>
              <w:autoSpaceDE/>
              <w:autoSpaceDN/>
              <w:bidi w:val="0"/>
              <w:adjustRightInd/>
              <w:snapToGrid/>
              <w:spacing w:before="253" w:line="219"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档案情况</w:t>
            </w:r>
          </w:p>
        </w:tc>
        <w:tc>
          <w:tcPr>
            <w:tcW w:w="3840" w:type="dxa"/>
            <w:gridSpan w:val="3"/>
            <w:noWrap w:val="0"/>
            <w:vAlign w:val="center"/>
          </w:tcPr>
          <w:p>
            <w:pPr>
              <w:keepNext w:val="0"/>
              <w:keepLines w:val="0"/>
              <w:pageBreakBefore w:val="0"/>
              <w:widowControl w:val="0"/>
              <w:kinsoku/>
              <w:wordWrap/>
              <w:overflowPunct w:val="0"/>
              <w:topLinePunct w:val="0"/>
              <w:autoSpaceDE/>
              <w:autoSpaceDN/>
              <w:bidi w:val="0"/>
              <w:adjustRightInd/>
              <w:snapToGrid/>
              <w:spacing w:before="126" w:line="228" w:lineRule="auto"/>
              <w:ind w:left="302"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eastAsia" w:eastAsia="仿宋_GB2312" w:cs="Times New Roman"/>
                <w:snapToGrid w:val="0"/>
                <w:color w:val="auto"/>
                <w:kern w:val="0"/>
                <w:sz w:val="24"/>
                <w:szCs w:val="24"/>
                <w:lang w:val="en-US" w:eastAsia="zh-CN"/>
              </w:rPr>
              <w:t>□</w:t>
            </w:r>
            <w:r>
              <w:rPr>
                <w:rFonts w:hint="default" w:ascii="Times New Roman" w:hAnsi="Times New Roman" w:eastAsia="仿宋_GB2312" w:cs="Times New Roman"/>
                <w:snapToGrid w:val="0"/>
                <w:color w:val="auto"/>
                <w:kern w:val="0"/>
                <w:sz w:val="24"/>
                <w:szCs w:val="24"/>
                <w:lang w:val="en-US" w:eastAsia="zh-CN"/>
              </w:rPr>
              <w:t xml:space="preserve">完整   </w:t>
            </w:r>
            <w:r>
              <w:rPr>
                <w:rFonts w:hint="eastAsia" w:eastAsia="仿宋_GB2312" w:cs="Times New Roman"/>
                <w:snapToGrid w:val="0"/>
                <w:color w:val="auto"/>
                <w:kern w:val="0"/>
                <w:sz w:val="24"/>
                <w:szCs w:val="24"/>
                <w:lang w:val="en-US" w:eastAsia="zh-CN"/>
              </w:rPr>
              <w:t>□</w:t>
            </w:r>
            <w:r>
              <w:rPr>
                <w:rFonts w:hint="default" w:ascii="Times New Roman" w:hAnsi="Times New Roman" w:eastAsia="仿宋_GB2312" w:cs="Times New Roman"/>
                <w:snapToGrid w:val="0"/>
                <w:color w:val="auto"/>
                <w:kern w:val="0"/>
                <w:sz w:val="24"/>
                <w:szCs w:val="24"/>
                <w:lang w:val="en-US" w:eastAsia="zh-CN"/>
              </w:rPr>
              <w:t>缺失</w:t>
            </w:r>
          </w:p>
        </w:tc>
        <w:tc>
          <w:tcPr>
            <w:tcW w:w="2130" w:type="dxa"/>
            <w:gridSpan w:val="3"/>
            <w:tcBorders>
              <w:left w:val="nil"/>
            </w:tcBorders>
            <w:noWrap w:val="0"/>
            <w:vAlign w:val="center"/>
          </w:tcPr>
          <w:p>
            <w:pPr>
              <w:keepNext w:val="0"/>
              <w:keepLines w:val="0"/>
              <w:pageBreakBefore w:val="0"/>
              <w:widowControl w:val="0"/>
              <w:kinsoku/>
              <w:wordWrap/>
              <w:overflowPunct w:val="0"/>
              <w:topLinePunct w:val="0"/>
              <w:autoSpaceDE/>
              <w:autoSpaceDN/>
              <w:bidi w:val="0"/>
              <w:adjustRightInd/>
              <w:snapToGrid/>
              <w:spacing w:before="109" w:line="225" w:lineRule="auto"/>
              <w:ind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val="en-US" w:eastAsia="zh-CN"/>
              </w:rPr>
              <w:t>缺失内容</w:t>
            </w:r>
          </w:p>
        </w:tc>
        <w:tc>
          <w:tcPr>
            <w:tcW w:w="3168" w:type="dxa"/>
            <w:gridSpan w:val="2"/>
            <w:tcBorders>
              <w:left w:val="nil"/>
            </w:tcBorders>
            <w:noWrap w:val="0"/>
            <w:vAlign w:val="center"/>
          </w:tcPr>
          <w:p>
            <w:pPr>
              <w:keepNext w:val="0"/>
              <w:keepLines w:val="0"/>
              <w:pageBreakBefore w:val="0"/>
              <w:widowControl w:val="0"/>
              <w:kinsoku/>
              <w:wordWrap/>
              <w:overflowPunct w:val="0"/>
              <w:topLinePunct w:val="0"/>
              <w:autoSpaceDE/>
              <w:autoSpaceDN/>
              <w:bidi w:val="0"/>
              <w:adjustRightInd/>
              <w:snapToGrid/>
              <w:spacing w:before="109" w:line="225" w:lineRule="auto"/>
              <w:ind w:left="559" w:firstLine="0" w:firstLineChars="0"/>
              <w:jc w:val="center"/>
              <w:textAlignment w:val="auto"/>
              <w:rPr>
                <w:rFonts w:hint="default" w:ascii="Times New Roman" w:hAnsi="Times New Roman" w:eastAsia="仿宋_GB2312" w:cs="Times New Roman"/>
                <w:snapToGrid w:val="0"/>
                <w:color w:val="auto"/>
                <w:kern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58" w:type="dxa"/>
            <w:gridSpan w:val="9"/>
            <w:noWrap w:val="0"/>
            <w:vAlign w:val="center"/>
          </w:tcPr>
          <w:p>
            <w:pPr>
              <w:keepNext w:val="0"/>
              <w:keepLines w:val="0"/>
              <w:pageBreakBefore w:val="0"/>
              <w:widowControl w:val="0"/>
              <w:kinsoku/>
              <w:wordWrap/>
              <w:overflowPunct w:val="0"/>
              <w:topLinePunct w:val="0"/>
              <w:autoSpaceDE/>
              <w:autoSpaceDN/>
              <w:bidi w:val="0"/>
              <w:adjustRightInd/>
              <w:snapToGrid/>
              <w:spacing w:line="259" w:lineRule="auto"/>
              <w:ind w:firstLine="0" w:firstLineChars="0"/>
              <w:jc w:val="both"/>
              <w:textAlignment w:val="auto"/>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val="0"/>
              <w:topLinePunct w:val="0"/>
              <w:autoSpaceDE/>
              <w:autoSpaceDN/>
              <w:bidi w:val="0"/>
              <w:adjustRightInd/>
              <w:snapToGrid/>
              <w:spacing w:before="62" w:line="261" w:lineRule="auto"/>
              <w:ind w:left="114" w:firstLine="504" w:firstLineChars="200"/>
              <w:jc w:val="left"/>
              <w:textAlignment w:val="auto"/>
              <w:rPr>
                <w:rFonts w:hint="default" w:ascii="Times New Roman" w:hAnsi="Times New Roman" w:eastAsia="仿宋_GB2312" w:cs="Times New Roman"/>
                <w:color w:val="auto"/>
                <w:spacing w:val="16"/>
                <w:sz w:val="24"/>
                <w:szCs w:val="24"/>
              </w:rPr>
            </w:pPr>
            <w:r>
              <w:rPr>
                <w:rFonts w:hint="default" w:ascii="Times New Roman" w:hAnsi="Times New Roman" w:eastAsia="仿宋_GB2312" w:cs="Times New Roman"/>
                <w:color w:val="auto"/>
                <w:spacing w:val="6"/>
                <w:sz w:val="24"/>
                <w:szCs w:val="24"/>
              </w:rPr>
              <w:t>本人承诺填写内容和提交的材料均真实有效，如存在隐瞒事实、弄虚作假等行为，愿承担法律责任，</w:t>
            </w:r>
            <w:r>
              <w:rPr>
                <w:rFonts w:hint="default" w:ascii="Times New Roman" w:hAnsi="Times New Roman" w:eastAsia="仿宋_GB2312" w:cs="Times New Roman"/>
                <w:color w:val="auto"/>
                <w:spacing w:val="16"/>
                <w:sz w:val="24"/>
                <w:szCs w:val="24"/>
              </w:rPr>
              <w:t>并承担由此造成的后果。</w:t>
            </w:r>
          </w:p>
          <w:p>
            <w:pPr>
              <w:keepNext w:val="0"/>
              <w:keepLines w:val="0"/>
              <w:pageBreakBefore w:val="0"/>
              <w:widowControl w:val="0"/>
              <w:kinsoku/>
              <w:wordWrap/>
              <w:overflowPunct w:val="0"/>
              <w:topLinePunct w:val="0"/>
              <w:autoSpaceDE/>
              <w:autoSpaceDN/>
              <w:bidi w:val="0"/>
              <w:adjustRightInd/>
              <w:snapToGrid/>
              <w:spacing w:before="65" w:line="219" w:lineRule="auto"/>
              <w:ind w:left="163" w:leftChars="68" w:firstLine="4794" w:firstLineChars="1700"/>
              <w:jc w:val="left"/>
              <w:textAlignment w:val="auto"/>
              <w:rPr>
                <w:rFonts w:hint="default" w:ascii="Times New Roman" w:hAnsi="Times New Roman" w:eastAsia="仿宋_GB2312" w:cs="Times New Roman"/>
                <w:color w:val="auto"/>
                <w:spacing w:val="21"/>
                <w:sz w:val="24"/>
                <w:szCs w:val="24"/>
                <w:lang w:val="en-US" w:eastAsia="zh-CN"/>
              </w:rPr>
            </w:pPr>
            <w:r>
              <w:rPr>
                <w:rFonts w:hint="default" w:ascii="Times New Roman" w:hAnsi="Times New Roman" w:eastAsia="仿宋_GB2312" w:cs="Times New Roman"/>
                <w:color w:val="auto"/>
                <w:spacing w:val="21"/>
                <w:sz w:val="24"/>
                <w:szCs w:val="24"/>
              </w:rPr>
              <w:t>申请人</w:t>
            </w:r>
            <w:r>
              <w:rPr>
                <w:rFonts w:hint="default" w:ascii="Times New Roman" w:hAnsi="Times New Roman" w:eastAsia="仿宋_GB2312" w:cs="Times New Roman"/>
                <w:color w:val="auto"/>
                <w:spacing w:val="21"/>
                <w:sz w:val="24"/>
                <w:szCs w:val="24"/>
                <w:lang w:eastAsia="zh-CN"/>
              </w:rPr>
              <w:t>（</w:t>
            </w:r>
            <w:r>
              <w:rPr>
                <w:rFonts w:hint="default" w:ascii="Times New Roman" w:hAnsi="Times New Roman" w:eastAsia="仿宋_GB2312" w:cs="Times New Roman"/>
                <w:color w:val="auto"/>
                <w:spacing w:val="21"/>
                <w:sz w:val="24"/>
                <w:szCs w:val="24"/>
                <w:lang w:val="en-US" w:eastAsia="zh-CN"/>
              </w:rPr>
              <w:t>签字</w:t>
            </w:r>
            <w:r>
              <w:rPr>
                <w:rFonts w:hint="default" w:ascii="Times New Roman" w:hAnsi="Times New Roman" w:eastAsia="仿宋_GB2312" w:cs="Times New Roman"/>
                <w:color w:val="auto"/>
                <w:spacing w:val="21"/>
                <w:sz w:val="24"/>
                <w:szCs w:val="24"/>
                <w:lang w:eastAsia="zh-CN"/>
              </w:rPr>
              <w:t>）</w:t>
            </w:r>
            <w:r>
              <w:rPr>
                <w:rFonts w:hint="default" w:ascii="Times New Roman" w:hAnsi="Times New Roman" w:eastAsia="仿宋_GB2312" w:cs="Times New Roman"/>
                <w:color w:val="auto"/>
                <w:spacing w:val="-40"/>
                <w:sz w:val="24"/>
                <w:szCs w:val="24"/>
              </w:rPr>
              <w:t xml:space="preserve"> </w:t>
            </w:r>
            <w:r>
              <w:rPr>
                <w:rFonts w:hint="default" w:ascii="Times New Roman" w:hAnsi="Times New Roman" w:eastAsia="仿宋_GB2312" w:cs="Times New Roman"/>
                <w:color w:val="auto"/>
                <w:spacing w:val="21"/>
                <w:sz w:val="24"/>
                <w:szCs w:val="24"/>
              </w:rPr>
              <w:t>：</w:t>
            </w:r>
            <w:r>
              <w:rPr>
                <w:rFonts w:hint="default" w:ascii="Times New Roman" w:hAnsi="Times New Roman" w:eastAsia="仿宋_GB2312" w:cs="Times New Roman"/>
                <w:color w:val="auto"/>
                <w:spacing w:val="21"/>
                <w:sz w:val="24"/>
                <w:szCs w:val="24"/>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before="65" w:line="219" w:lineRule="auto"/>
              <w:ind w:left="163" w:leftChars="68" w:firstLine="0" w:firstLineChars="0"/>
              <w:jc w:val="left"/>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pacing w:val="21"/>
                <w:sz w:val="24"/>
                <w:szCs w:val="24"/>
                <w:lang w:val="en-US" w:eastAsia="zh-CN"/>
              </w:rPr>
              <w:t xml:space="preserve">         </w:t>
            </w:r>
          </w:p>
        </w:tc>
      </w:tr>
    </w:tbl>
    <w:p>
      <w:pPr>
        <w:pStyle w:val="2"/>
        <w:keepNext w:val="0"/>
        <w:keepLines w:val="0"/>
        <w:pageBreakBefore w:val="0"/>
        <w:kinsoku/>
        <w:wordWrap/>
        <w:overflowPunct w:val="0"/>
        <w:bidi w:val="0"/>
        <w:snapToGrid/>
        <w:spacing w:line="240" w:lineRule="auto"/>
        <w:ind w:firstLine="0" w:firstLineChars="0"/>
        <w:jc w:val="left"/>
        <w:rPr>
          <w:rFonts w:hint="default" w:ascii="Times New Roman" w:hAnsi="Times New Roman" w:eastAsia="仿宋_GB2312" w:cs="Times New Roman"/>
          <w:color w:val="auto"/>
          <w:highlight w:val="none"/>
          <w:lang w:eastAsia="zh-CN"/>
        </w:rPr>
      </w:pPr>
    </w:p>
    <w:p>
      <w:pPr>
        <w:pStyle w:val="18"/>
        <w:keepNext w:val="0"/>
        <w:keepLines w:val="0"/>
        <w:pageBreakBefore w:val="0"/>
        <w:widowControl w:val="0"/>
        <w:tabs>
          <w:tab w:val="left" w:pos="481"/>
        </w:tabs>
        <w:kinsoku/>
        <w:wordWrap/>
        <w:overflowPunct w:val="0"/>
        <w:topLinePunct w:val="0"/>
        <w:autoSpaceDE/>
        <w:autoSpaceDN/>
        <w:bidi w:val="0"/>
        <w:adjustRightInd/>
        <w:snapToGrid/>
        <w:ind w:firstLine="0" w:firstLineChars="0"/>
        <w:jc w:val="left"/>
        <w:textAlignment w:val="auto"/>
        <w:outlineLvl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br w:type="page"/>
      </w:r>
      <w:r>
        <w:rPr>
          <w:rFonts w:hint="default" w:ascii="Times New Roman" w:hAnsi="Times New Roman" w:eastAsia="方正黑体简体" w:cs="Times New Roman"/>
          <w:color w:val="auto"/>
          <w:kern w:val="0"/>
          <w:sz w:val="32"/>
          <w:szCs w:val="32"/>
          <w:highlight w:val="none"/>
          <w:u w:val="none" w:color="auto"/>
          <w:lang w:val="en-US" w:eastAsia="zh-CN" w:bidi="ar-SA"/>
        </w:rPr>
        <w:t>附件2</w:t>
      </w:r>
    </w:p>
    <w:p>
      <w:pPr>
        <w:keepNext w:val="0"/>
        <w:keepLines w:val="0"/>
        <w:pageBreakBefore w:val="0"/>
        <w:widowControl w:val="0"/>
        <w:kinsoku/>
        <w:wordWrap/>
        <w:overflowPunct w:val="0"/>
        <w:topLinePunct w:val="0"/>
        <w:autoSpaceDE/>
        <w:autoSpaceDN/>
        <w:bidi w:val="0"/>
        <w:adjustRightInd/>
        <w:snapToGrid/>
        <w:spacing w:before="292" w:beforeLines="50" w:after="292" w:afterLines="50" w:line="600" w:lineRule="exact"/>
        <w:ind w:firstLine="0" w:firstLineChars="0"/>
        <w:jc w:val="center"/>
        <w:textAlignment w:val="auto"/>
        <w:outlineLvl w:val="0"/>
        <w:rPr>
          <w:rFonts w:hint="default" w:ascii="Times New Roman" w:hAnsi="Times New Roman" w:eastAsia="方正小标宋简体" w:cs="Times New Roman"/>
          <w:color w:val="auto"/>
          <w:kern w:val="0"/>
          <w:sz w:val="44"/>
          <w:szCs w:val="44"/>
          <w:highlight w:val="none"/>
          <w:u w:val="none" w:color="auto"/>
          <w:lang w:val="en-US" w:eastAsia="zh-CN"/>
        </w:rPr>
      </w:pPr>
      <w:r>
        <w:rPr>
          <w:rFonts w:hint="eastAsia" w:eastAsia="方正小标宋简体" w:cs="Times New Roman"/>
          <w:color w:val="auto"/>
          <w:kern w:val="0"/>
          <w:sz w:val="44"/>
          <w:szCs w:val="44"/>
          <w:highlight w:val="none"/>
          <w:u w:val="none" w:color="auto"/>
          <w:lang w:eastAsia="zh-CN"/>
        </w:rPr>
        <w:t>“退役军人服务一件事”</w:t>
      </w:r>
      <w:r>
        <w:rPr>
          <w:rFonts w:hint="default" w:ascii="Times New Roman" w:hAnsi="Times New Roman" w:eastAsia="方正小标宋简体" w:cs="Times New Roman"/>
          <w:color w:val="auto"/>
          <w:kern w:val="0"/>
          <w:sz w:val="44"/>
          <w:szCs w:val="44"/>
          <w:highlight w:val="none"/>
          <w:u w:val="none" w:color="auto"/>
          <w:lang w:eastAsia="zh-CN"/>
        </w:rPr>
        <w:t>申请材料</w:t>
      </w:r>
    </w:p>
    <w:tbl>
      <w:tblPr>
        <w:tblStyle w:val="12"/>
        <w:tblW w:w="93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4"/>
        <w:gridCol w:w="555"/>
        <w:gridCol w:w="1985"/>
        <w:gridCol w:w="803"/>
        <w:gridCol w:w="874"/>
        <w:gridCol w:w="1072"/>
        <w:gridCol w:w="1667"/>
        <w:gridCol w:w="1050"/>
        <w:gridCol w:w="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both"/>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类别</w:t>
            </w:r>
          </w:p>
        </w:tc>
        <w:tc>
          <w:tcPr>
            <w:tcW w:w="55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序号</w:t>
            </w:r>
          </w:p>
        </w:tc>
        <w:tc>
          <w:tcPr>
            <w:tcW w:w="1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材料名称</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是否必交材料</w:t>
            </w:r>
          </w:p>
        </w:tc>
        <w:tc>
          <w:tcPr>
            <w:tcW w:w="19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材料类型</w:t>
            </w:r>
          </w:p>
        </w:tc>
        <w:tc>
          <w:tcPr>
            <w:tcW w:w="166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提交时限</w:t>
            </w:r>
          </w:p>
        </w:tc>
        <w:tc>
          <w:tcPr>
            <w:tcW w:w="10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材料</w:t>
            </w:r>
          </w:p>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Hans" w:bidi="ar"/>
              </w:rPr>
              <w:t>份</w:t>
            </w: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数</w:t>
            </w:r>
          </w:p>
        </w:tc>
        <w:tc>
          <w:tcPr>
            <w:tcW w:w="68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是否减免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i w:val="0"/>
                <w:iCs w:val="0"/>
                <w:color w:val="auto"/>
                <w:sz w:val="18"/>
                <w:szCs w:val="18"/>
                <w:highlight w:val="none"/>
                <w:u w:val="none"/>
              </w:rPr>
            </w:pPr>
          </w:p>
        </w:tc>
        <w:tc>
          <w:tcPr>
            <w:tcW w:w="5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b/>
                <w:bCs/>
                <w:i w:val="0"/>
                <w:iCs w:val="0"/>
                <w:color w:val="auto"/>
                <w:sz w:val="18"/>
                <w:szCs w:val="18"/>
                <w:highlight w:val="none"/>
                <w:u w:val="none"/>
              </w:rPr>
            </w:pPr>
          </w:p>
        </w:tc>
        <w:tc>
          <w:tcPr>
            <w:tcW w:w="19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b/>
                <w:bCs/>
                <w:i w:val="0"/>
                <w:iCs w:val="0"/>
                <w:color w:val="auto"/>
                <w:sz w:val="18"/>
                <w:szCs w:val="18"/>
                <w:highlight w:val="none"/>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b/>
                <w:bCs/>
                <w:i w:val="0"/>
                <w:iCs w:val="0"/>
                <w:color w:val="auto"/>
                <w:sz w:val="18"/>
                <w:szCs w:val="18"/>
                <w:highlight w:val="none"/>
                <w:u w:val="none"/>
              </w:rPr>
            </w:pP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线上</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简体" w:cs="Times New Roman"/>
                <w:b w:val="0"/>
                <w:bCs w:val="0"/>
                <w:i w:val="0"/>
                <w:iCs w:val="0"/>
                <w:color w:val="auto"/>
                <w:sz w:val="18"/>
                <w:szCs w:val="18"/>
                <w:highlight w:val="none"/>
                <w:u w:val="none"/>
              </w:rPr>
            </w:pPr>
            <w:r>
              <w:rPr>
                <w:rFonts w:hint="default" w:ascii="Times New Roman" w:hAnsi="Times New Roman" w:eastAsia="方正黑体简体" w:cs="Times New Roman"/>
                <w:b w:val="0"/>
                <w:bCs w:val="0"/>
                <w:i w:val="0"/>
                <w:iCs w:val="0"/>
                <w:color w:val="auto"/>
                <w:kern w:val="0"/>
                <w:sz w:val="18"/>
                <w:szCs w:val="18"/>
                <w:highlight w:val="none"/>
                <w:u w:val="none"/>
                <w:lang w:val="en-US" w:eastAsia="zh-CN" w:bidi="ar"/>
              </w:rPr>
              <w:t>线下</w:t>
            </w:r>
          </w:p>
        </w:tc>
        <w:tc>
          <w:tcPr>
            <w:tcW w:w="166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b/>
                <w:bCs/>
                <w:i w:val="0"/>
                <w:iCs w:val="0"/>
                <w:color w:val="auto"/>
                <w:sz w:val="18"/>
                <w:szCs w:val="18"/>
                <w:highlight w:val="none"/>
                <w:u w:val="none"/>
              </w:rPr>
            </w:pP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b/>
                <w:bCs/>
                <w:i w:val="0"/>
                <w:iCs w:val="0"/>
                <w:color w:val="auto"/>
                <w:sz w:val="18"/>
                <w:szCs w:val="18"/>
                <w:highlight w:val="none"/>
                <w:u w:val="none"/>
              </w:rPr>
            </w:pPr>
          </w:p>
        </w:tc>
        <w:tc>
          <w:tcPr>
            <w:tcW w:w="68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b/>
                <w:bCs/>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公共</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1</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left"/>
              <w:textAlignment w:val="center"/>
              <w:rPr>
                <w:rFonts w:hint="default" w:ascii="Times New Roman" w:hAnsi="Times New Roman" w:eastAsia="方正仿宋简体" w:cs="Times New Roman"/>
                <w:i w:val="0"/>
                <w:iCs w:val="0"/>
                <w:color w:val="auto"/>
                <w:sz w:val="18"/>
                <w:szCs w:val="18"/>
                <w:highlight w:val="none"/>
                <w:u w:val="none"/>
              </w:rPr>
            </w:pPr>
            <w:r>
              <w:rPr>
                <w:rFonts w:hint="eastAsia" w:eastAsia="方正仿宋简体" w:cs="Times New Roman"/>
                <w:i w:val="0"/>
                <w:iCs w:val="0"/>
                <w:color w:val="auto"/>
                <w:sz w:val="18"/>
                <w:szCs w:val="18"/>
                <w:highlight w:val="none"/>
                <w:u w:val="none"/>
                <w:lang w:eastAsia="zh-CN"/>
              </w:rPr>
              <w:t>“退役军人服务一件事”</w:t>
            </w:r>
            <w:r>
              <w:rPr>
                <w:rFonts w:hint="default" w:ascii="Times New Roman" w:hAnsi="Times New Roman" w:eastAsia="方正仿宋简体" w:cs="Times New Roman"/>
                <w:i w:val="0"/>
                <w:iCs w:val="0"/>
                <w:color w:val="auto"/>
                <w:sz w:val="18"/>
                <w:szCs w:val="18"/>
                <w:highlight w:val="none"/>
                <w:u w:val="none"/>
              </w:rPr>
              <w:t>办理登记表</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是</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lang w:val="en-US" w:eastAsia="zh-CN"/>
              </w:rPr>
            </w:pPr>
            <w:r>
              <w:rPr>
                <w:rFonts w:hint="default" w:ascii="Times New Roman" w:hAnsi="Times New Roman" w:eastAsia="方正仿宋简体" w:cs="Times New Roman"/>
                <w:i w:val="0"/>
                <w:iCs w:val="0"/>
                <w:color w:val="auto"/>
                <w:sz w:val="18"/>
                <w:szCs w:val="18"/>
                <w:highlight w:val="none"/>
                <w:u w:val="none"/>
                <w:lang w:val="en-US" w:eastAsia="zh-CN"/>
              </w:rPr>
              <w:t>不涉及</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原件</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办理时系统生成无需申请人准备，退役报到办结</w:t>
            </w:r>
            <w:r>
              <w:rPr>
                <w:rFonts w:hint="eastAsia" w:eastAsia="方正仿宋简体" w:cs="Times New Roman"/>
                <w:i w:val="0"/>
                <w:iCs w:val="0"/>
                <w:color w:val="auto"/>
                <w:kern w:val="0"/>
                <w:sz w:val="18"/>
                <w:szCs w:val="18"/>
                <w:highlight w:val="none"/>
                <w:u w:val="none"/>
                <w:lang w:val="en-US" w:eastAsia="zh-CN" w:bidi="ar"/>
              </w:rPr>
              <w:t>时归档</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一式一份</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i w:val="0"/>
                <w:iCs w:val="0"/>
                <w:color w:val="auto"/>
                <w:sz w:val="18"/>
                <w:szCs w:val="18"/>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2</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left"/>
              <w:textAlignment w:val="center"/>
              <w:rPr>
                <w:rFonts w:hint="default" w:ascii="Times New Roman" w:hAnsi="Times New Roman" w:eastAsia="方正仿宋简体" w:cs="Times New Roman"/>
                <w:i w:val="0"/>
                <w:iCs w:val="0"/>
                <w:color w:val="auto"/>
                <w:sz w:val="18"/>
                <w:szCs w:val="18"/>
                <w:highlight w:val="none"/>
                <w:u w:val="none"/>
                <w:lang w:val="en-US"/>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居民身份证</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是</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扫描件</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复印件</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申请时提交</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一式一份</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i w:val="0"/>
                <w:iCs w:val="0"/>
                <w:color w:val="auto"/>
                <w:sz w:val="18"/>
                <w:szCs w:val="18"/>
                <w:highlight w:val="none"/>
                <w:u w:val="none"/>
                <w:lang w:val="en-US" w:eastAsia="zh-CN"/>
              </w:rPr>
            </w:pPr>
            <w:r>
              <w:rPr>
                <w:rFonts w:hint="default" w:ascii="Times New Roman" w:hAnsi="Times New Roman" w:eastAsia="方正仿宋简体" w:cs="Times New Roman"/>
                <w:i w:val="0"/>
                <w:iCs w:val="0"/>
                <w:color w:val="auto"/>
                <w:sz w:val="18"/>
                <w:szCs w:val="18"/>
                <w:highlight w:val="none"/>
                <w:u w:val="none"/>
                <w:lang w:val="en-US" w:eastAsia="zh-CN"/>
              </w:rPr>
              <w:t>退役</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3</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left"/>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退出现役证书</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是</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扫描件</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复印件</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申请时提交</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一式一份</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4"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i w:val="0"/>
                <w:iCs w:val="0"/>
                <w:color w:val="auto"/>
                <w:sz w:val="18"/>
                <w:szCs w:val="18"/>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4</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left"/>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退出现役行政介绍信</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是</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扫描件</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原件</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申请时提交</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一式一份</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i w:val="0"/>
                <w:iCs w:val="0"/>
                <w:color w:val="auto"/>
                <w:sz w:val="18"/>
                <w:szCs w:val="18"/>
                <w:highlight w:val="none"/>
                <w:u w:val="none"/>
                <w:lang w:val="en-US" w:eastAsia="zh-CN"/>
              </w:rPr>
            </w:pPr>
            <w:r>
              <w:rPr>
                <w:rFonts w:hint="default" w:ascii="Times New Roman" w:hAnsi="Times New Roman" w:eastAsia="方正仿宋简体" w:cs="Times New Roman"/>
                <w:i w:val="0"/>
                <w:iCs w:val="0"/>
                <w:color w:val="auto"/>
                <w:sz w:val="18"/>
                <w:szCs w:val="18"/>
                <w:highlight w:val="none"/>
                <w:u w:val="none"/>
                <w:lang w:val="en-US" w:eastAsia="zh-CN"/>
              </w:rPr>
              <w:t>社保</w:t>
            </w:r>
          </w:p>
        </w:tc>
        <w:tc>
          <w:tcPr>
            <w:tcW w:w="555"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5</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left"/>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制卡相片</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是</w:t>
            </w:r>
          </w:p>
        </w:tc>
        <w:tc>
          <w:tcPr>
            <w:tcW w:w="19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近期1寸白底彩色免冠电子照片</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申请时提交</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一式一份</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i w:val="0"/>
                <w:iCs w:val="0"/>
                <w:color w:val="auto"/>
                <w:sz w:val="18"/>
                <w:szCs w:val="18"/>
                <w:highlight w:val="none"/>
                <w:u w:val="none"/>
                <w:lang w:val="en-US" w:eastAsia="zh-CN"/>
              </w:rPr>
            </w:pPr>
            <w:r>
              <w:rPr>
                <w:rFonts w:hint="default" w:ascii="Times New Roman" w:hAnsi="Times New Roman" w:eastAsia="方正仿宋简体" w:cs="Times New Roman"/>
                <w:i w:val="0"/>
                <w:iCs w:val="0"/>
                <w:color w:val="auto"/>
                <w:sz w:val="18"/>
                <w:szCs w:val="18"/>
                <w:highlight w:val="none"/>
                <w:u w:val="none"/>
                <w:lang w:val="en-US" w:eastAsia="zh-CN"/>
              </w:rPr>
              <w:t>医保</w:t>
            </w:r>
          </w:p>
        </w:tc>
        <w:tc>
          <w:tcPr>
            <w:tcW w:w="555"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6</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left"/>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军人退役医疗保险个人账户转移凭证</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是</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扫描件</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复印件</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申请时提交</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一式一份</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autoSpaceDE/>
              <w:autoSpaceDN/>
              <w:bidi w:val="0"/>
              <w:adjustRightInd/>
              <w:snapToGrid/>
              <w:spacing w:line="400" w:lineRule="exact"/>
              <w:ind w:firstLine="0" w:firstLineChars="0"/>
              <w:jc w:val="center"/>
              <w:rPr>
                <w:rFonts w:hint="default" w:ascii="Times New Roman" w:hAnsi="Times New Roman" w:eastAsia="方正仿宋简体" w:cs="Times New Roman"/>
                <w:i w:val="0"/>
                <w:iCs w:val="0"/>
                <w:color w:val="auto"/>
                <w:sz w:val="18"/>
                <w:szCs w:val="18"/>
                <w:highlight w:val="none"/>
                <w:u w:val="none"/>
                <w:lang w:val="en-US" w:eastAsia="zh-CN"/>
              </w:rPr>
            </w:pPr>
            <w:r>
              <w:rPr>
                <w:rFonts w:hint="default" w:ascii="Times New Roman" w:hAnsi="Times New Roman" w:eastAsia="方正仿宋简体" w:cs="Times New Roman"/>
                <w:i w:val="0"/>
                <w:iCs w:val="0"/>
                <w:color w:val="auto"/>
                <w:sz w:val="18"/>
                <w:szCs w:val="18"/>
                <w:highlight w:val="none"/>
                <w:u w:val="none"/>
                <w:lang w:val="en-US" w:eastAsia="zh-CN"/>
              </w:rPr>
              <w:t>组织</w:t>
            </w:r>
          </w:p>
        </w:tc>
        <w:tc>
          <w:tcPr>
            <w:tcW w:w="555"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7</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left"/>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党</w:t>
            </w:r>
            <w:r>
              <w:rPr>
                <w:rFonts w:hint="eastAsia" w:eastAsia="方正仿宋简体" w:cs="Times New Roman"/>
                <w:i w:val="0"/>
                <w:iCs w:val="0"/>
                <w:color w:val="auto"/>
                <w:kern w:val="0"/>
                <w:sz w:val="18"/>
                <w:szCs w:val="18"/>
                <w:highlight w:val="none"/>
                <w:u w:val="none"/>
                <w:lang w:val="en-US" w:eastAsia="zh-CN" w:bidi="ar"/>
              </w:rPr>
              <w:t>（</w:t>
            </w:r>
            <w:r>
              <w:rPr>
                <w:rFonts w:hint="default" w:ascii="Times New Roman" w:hAnsi="Times New Roman" w:eastAsia="方正仿宋简体" w:cs="Times New Roman"/>
                <w:i w:val="0"/>
                <w:iCs w:val="0"/>
                <w:color w:val="auto"/>
                <w:kern w:val="0"/>
                <w:sz w:val="18"/>
                <w:szCs w:val="18"/>
                <w:highlight w:val="none"/>
                <w:u w:val="none"/>
                <w:lang w:val="en-US" w:eastAsia="zh-CN" w:bidi="ar"/>
              </w:rPr>
              <w:t>团)组织关系介绍信</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是</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扫描件</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原件</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申请时提交</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一式一份</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简体" w:cs="Times New Roman"/>
                <w:i w:val="0"/>
                <w:iCs w:val="0"/>
                <w:color w:val="auto"/>
                <w:kern w:val="2"/>
                <w:sz w:val="18"/>
                <w:szCs w:val="18"/>
                <w:highlight w:val="none"/>
                <w:u w:val="none"/>
                <w:lang w:val="en-US" w:eastAsia="zh-CN" w:bidi="ar-SA"/>
              </w:rPr>
            </w:pPr>
            <w:r>
              <w:rPr>
                <w:rFonts w:hint="default" w:ascii="Times New Roman" w:hAnsi="Times New Roman" w:eastAsia="方正仿宋简体" w:cs="Times New Roman"/>
                <w:i w:val="0"/>
                <w:iCs w:val="0"/>
                <w:color w:val="auto"/>
                <w:kern w:val="0"/>
                <w:sz w:val="18"/>
                <w:szCs w:val="18"/>
                <w:highlight w:val="none"/>
                <w:u w:val="none"/>
                <w:lang w:val="en-US" w:eastAsia="zh-CN" w:bidi="ar"/>
              </w:rPr>
              <w:t>否</w:t>
            </w:r>
          </w:p>
        </w:tc>
      </w:tr>
    </w:tbl>
    <w:p>
      <w:pPr>
        <w:keepNext w:val="0"/>
        <w:keepLines w:val="0"/>
        <w:pageBreakBefore w:val="0"/>
        <w:widowControl/>
        <w:suppressLineNumbers w:val="0"/>
        <w:kinsoku/>
        <w:wordWrap/>
        <w:overflowPunct w:val="0"/>
        <w:topLinePunct w:val="0"/>
        <w:autoSpaceDE/>
        <w:autoSpaceDN/>
        <w:bidi w:val="0"/>
        <w:adjustRightInd/>
        <w:snapToGrid/>
        <w:spacing w:line="400" w:lineRule="exact"/>
        <w:ind w:left="-1" w:leftChars="-100" w:hanging="239" w:hangingChars="133"/>
        <w:jc w:val="left"/>
        <w:textAlignment w:val="center"/>
        <w:rPr>
          <w:rFonts w:hint="default" w:ascii="Times New Roman" w:hAnsi="Times New Roman" w:eastAsia="方正仿宋简体" w:cs="Times New Roman"/>
          <w:i w:val="0"/>
          <w:iCs w:val="0"/>
          <w:color w:val="auto"/>
          <w:kern w:val="0"/>
          <w:sz w:val="18"/>
          <w:szCs w:val="18"/>
          <w:highlight w:val="none"/>
          <w:u w:val="none"/>
          <w:lang w:val="en-US" w:eastAsia="zh-CN" w:bidi="ar"/>
        </w:rPr>
      </w:pPr>
      <w:r>
        <w:rPr>
          <w:rFonts w:hint="eastAsia" w:ascii="Times New Roman" w:hAnsi="Times New Roman" w:eastAsia="方正仿宋简体" w:cs="Times New Roman"/>
          <w:i w:val="0"/>
          <w:iCs w:val="0"/>
          <w:color w:val="auto"/>
          <w:kern w:val="0"/>
          <w:sz w:val="18"/>
          <w:szCs w:val="18"/>
          <w:highlight w:val="none"/>
          <w:u w:val="none"/>
          <w:lang w:val="en-US" w:eastAsia="zh-CN" w:bidi="ar"/>
        </w:rPr>
        <w:t>注：复印件需核验原件后收取。</w:t>
      </w:r>
    </w:p>
    <w:p>
      <w:pPr>
        <w:pStyle w:val="9"/>
        <w:keepNext w:val="0"/>
        <w:keepLines w:val="0"/>
        <w:pageBreakBefore w:val="0"/>
        <w:widowControl/>
        <w:kinsoku/>
        <w:wordWrap/>
        <w:overflowPunct w:val="0"/>
        <w:bidi w:val="0"/>
        <w:snapToGrid/>
        <w:spacing w:before="0" w:beforeAutospacing="0" w:after="0" w:afterAutospacing="0" w:line="600" w:lineRule="exact"/>
        <w:ind w:left="0" w:leftChars="0" w:firstLine="0" w:firstLineChars="0"/>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highlight w:val="none"/>
        </w:rPr>
        <w:br w:type="page"/>
      </w:r>
      <w:r>
        <w:rPr>
          <w:rFonts w:hint="default" w:ascii="Times New Roman" w:hAnsi="Times New Roman" w:eastAsia="方正黑体简体" w:cs="Times New Roman"/>
          <w:color w:val="auto"/>
          <w:kern w:val="0"/>
          <w:sz w:val="32"/>
          <w:szCs w:val="32"/>
          <w:highlight w:val="none"/>
          <w:u w:val="none" w:color="auto"/>
          <w:lang w:val="en-US" w:eastAsia="zh-CN" w:bidi="ar-SA"/>
        </w:rPr>
        <w:t>附件3</w:t>
      </w:r>
    </w:p>
    <w:p>
      <w:pPr>
        <w:keepNext w:val="0"/>
        <w:keepLines w:val="0"/>
        <w:pageBreakBefore w:val="0"/>
        <w:widowControl w:val="0"/>
        <w:kinsoku/>
        <w:wordWrap/>
        <w:overflowPunct w:val="0"/>
        <w:topLinePunct w:val="0"/>
        <w:autoSpaceDE/>
        <w:autoSpaceDN/>
        <w:bidi w:val="0"/>
        <w:adjustRightInd/>
        <w:snapToGrid/>
        <w:spacing w:before="292" w:beforeLines="50" w:after="292" w:afterLines="50" w:line="600" w:lineRule="exact"/>
        <w:ind w:firstLine="0" w:firstLineChars="0"/>
        <w:jc w:val="center"/>
        <w:textAlignment w:val="auto"/>
        <w:outlineLvl w:val="0"/>
        <w:rPr>
          <w:rFonts w:hint="default" w:ascii="Times New Roman" w:hAnsi="Times New Roman" w:eastAsia="方正小标宋简体" w:cs="Times New Roman"/>
          <w:color w:val="auto"/>
          <w:kern w:val="0"/>
          <w:sz w:val="44"/>
          <w:szCs w:val="44"/>
          <w:highlight w:val="none"/>
          <w:u w:val="none" w:color="auto"/>
          <w:lang w:eastAsia="zh-CN"/>
        </w:rPr>
      </w:pPr>
      <w:r>
        <w:rPr>
          <w:rFonts w:hint="eastAsia" w:eastAsia="方正小标宋简体" w:cs="Times New Roman"/>
          <w:color w:val="auto"/>
          <w:kern w:val="0"/>
          <w:sz w:val="44"/>
          <w:szCs w:val="44"/>
          <w:highlight w:val="none"/>
          <w:u w:val="none" w:color="auto"/>
          <w:lang w:eastAsia="zh-CN"/>
        </w:rPr>
        <w:t>“退役军人服务一件事”</w:t>
      </w:r>
      <w:r>
        <w:rPr>
          <w:rFonts w:hint="default" w:ascii="Times New Roman" w:hAnsi="Times New Roman" w:eastAsia="方正小标宋简体" w:cs="Times New Roman"/>
          <w:color w:val="auto"/>
          <w:kern w:val="0"/>
          <w:sz w:val="44"/>
          <w:szCs w:val="44"/>
          <w:highlight w:val="none"/>
          <w:u w:val="none" w:color="auto"/>
          <w:lang w:eastAsia="zh-CN"/>
        </w:rPr>
        <w:t>操作指南</w:t>
      </w:r>
    </w:p>
    <w:p>
      <w:pPr>
        <w:pStyle w:val="9"/>
        <w:keepNext w:val="0"/>
        <w:keepLines w:val="0"/>
        <w:pageBreakBefore w:val="0"/>
        <w:widowControl/>
        <w:kinsoku/>
        <w:wordWrap/>
        <w:overflowPunct w:val="0"/>
        <w:bidi w:val="0"/>
        <w:snapToGrid/>
        <w:spacing w:before="0" w:beforeAutospacing="0" w:after="0" w:afterAutospacing="0" w:line="600" w:lineRule="exact"/>
        <w:ind w:firstLine="640" w:firstLineChars="200"/>
        <w:jc w:val="center"/>
        <w:rPr>
          <w:rFonts w:hint="default" w:ascii="Times New Roman" w:hAnsi="Times New Roman" w:eastAsia="仿宋_GB2312" w:cs="Times New Roman"/>
          <w:bCs/>
          <w:color w:val="auto"/>
          <w:sz w:val="32"/>
          <w:szCs w:val="32"/>
          <w:highlight w:val="none"/>
          <w:u w:val="none" w:color="auto"/>
        </w:rPr>
      </w:pPr>
      <w:r>
        <w:rPr>
          <w:rFonts w:hint="default" w:ascii="Times New Roman" w:hAnsi="Times New Roman" w:eastAsia="仿宋_GB2312" w:cs="Times New Roman"/>
          <w:bCs/>
          <w:color w:val="auto"/>
          <w:sz w:val="32"/>
          <w:szCs w:val="32"/>
          <w:highlight w:val="none"/>
          <w:u w:val="none" w:color="auto"/>
        </w:rPr>
        <w:t>（</w:t>
      </w:r>
      <w:r>
        <w:rPr>
          <w:rFonts w:hint="default" w:ascii="Times New Roman" w:hAnsi="Times New Roman" w:eastAsia="仿宋_GB2312" w:cs="Times New Roman"/>
          <w:bCs/>
          <w:color w:val="auto"/>
          <w:sz w:val="32"/>
          <w:szCs w:val="32"/>
          <w:highlight w:val="none"/>
          <w:u w:val="none" w:color="auto"/>
          <w:lang w:val="en-US" w:eastAsia="zh-CN"/>
        </w:rPr>
        <w:t>工作</w:t>
      </w:r>
      <w:r>
        <w:rPr>
          <w:rFonts w:hint="default" w:ascii="Times New Roman" w:hAnsi="Times New Roman" w:eastAsia="仿宋_GB2312" w:cs="Times New Roman"/>
          <w:bCs/>
          <w:color w:val="auto"/>
          <w:sz w:val="32"/>
          <w:szCs w:val="32"/>
          <w:highlight w:val="none"/>
          <w:u w:val="none" w:color="auto"/>
        </w:rPr>
        <w:t>人员使用）</w:t>
      </w:r>
    </w:p>
    <w:p>
      <w:pPr>
        <w:pStyle w:val="9"/>
        <w:keepNext w:val="0"/>
        <w:keepLines w:val="0"/>
        <w:pageBreakBefore w:val="0"/>
        <w:widowControl/>
        <w:numPr>
          <w:ilvl w:val="0"/>
          <w:numId w:val="2"/>
        </w:numPr>
        <w:kinsoku/>
        <w:wordWrap/>
        <w:overflowPunct w:val="0"/>
        <w:topLinePunct w:val="0"/>
        <w:autoSpaceDE/>
        <w:autoSpaceDN/>
        <w:bidi w:val="0"/>
        <w:adjustRightInd/>
        <w:snapToGrid/>
        <w:spacing w:before="0" w:beforeAutospacing="0" w:after="0" w:afterAutospacing="0" w:line="560" w:lineRule="exact"/>
        <w:ind w:firstLine="643" w:firstLineChars="200"/>
        <w:jc w:val="left"/>
        <w:textAlignment w:val="auto"/>
        <w:rPr>
          <w:rFonts w:hint="default" w:ascii="Times New Roman" w:hAnsi="Times New Roman" w:eastAsia="仿宋_GB2312" w:cs="Times New Roman"/>
          <w:b/>
          <w:bCs w:val="0"/>
          <w:color w:val="auto"/>
          <w:sz w:val="32"/>
          <w:szCs w:val="32"/>
          <w:highlight w:val="none"/>
          <w:u w:val="none" w:color="auto"/>
          <w:lang w:val="en-US" w:eastAsia="zh-CN"/>
        </w:rPr>
      </w:pPr>
      <w:r>
        <w:rPr>
          <w:rFonts w:hint="default" w:ascii="Times New Roman" w:hAnsi="Times New Roman" w:eastAsia="仿宋_GB2312" w:cs="Times New Roman"/>
          <w:b/>
          <w:bCs w:val="0"/>
          <w:color w:val="auto"/>
          <w:sz w:val="32"/>
          <w:szCs w:val="32"/>
          <w:highlight w:val="none"/>
          <w:u w:val="none" w:color="auto"/>
          <w:lang w:val="en-US" w:eastAsia="zh-CN"/>
        </w:rPr>
        <w:t>办理流程图</w:t>
      </w:r>
    </w:p>
    <w:p>
      <w:pPr>
        <w:pStyle w:val="9"/>
        <w:keepNext w:val="0"/>
        <w:keepLines w:val="0"/>
        <w:widowControl/>
        <w:suppressLineNumbers w:val="0"/>
        <w:jc w:val="center"/>
      </w:pPr>
      <w:r>
        <w:fldChar w:fldCharType="begin"/>
      </w:r>
      <w:r>
        <w:instrText xml:space="preserve">INCLUDEPICTURE \d "D:\\360极速浏览器X下载\\一件事-工作人员办理流程图 的副本 的副本.drawio.png" \* MERGEFORMATINET </w:instrText>
      </w:r>
      <w:r>
        <w:fldChar w:fldCharType="separate"/>
      </w:r>
      <w:r>
        <w:drawing>
          <wp:inline distT="0" distB="0" distL="114300" distR="114300">
            <wp:extent cx="4679950" cy="6092825"/>
            <wp:effectExtent l="0" t="0" r="13970" b="317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4679950" cy="6092825"/>
                    </a:xfrm>
                    <a:prstGeom prst="rect">
                      <a:avLst/>
                    </a:prstGeom>
                    <a:noFill/>
                    <a:ln>
                      <a:noFill/>
                    </a:ln>
                  </pic:spPr>
                </pic:pic>
              </a:graphicData>
            </a:graphic>
          </wp:inline>
        </w:drawing>
      </w:r>
      <w:r>
        <w:fldChar w:fldCharType="end"/>
      </w:r>
    </w:p>
    <w:p>
      <w:pPr>
        <w:pStyle w:val="9"/>
        <w:keepNext w:val="0"/>
        <w:keepLines w:val="0"/>
        <w:widowControl/>
        <w:suppressLineNumbers w:val="0"/>
        <w:rPr>
          <w:rFonts w:hint="default" w:ascii="Times New Roman" w:hAnsi="Times New Roman" w:eastAsia="仿宋_GB2312" w:cs="Times New Roman"/>
          <w:color w:val="auto"/>
          <w:sz w:val="32"/>
          <w:szCs w:val="32"/>
          <w:highlight w:val="none"/>
          <w:shd w:val="clear" w:color="auto" w:fill="FFFFFF"/>
          <w:lang w:eastAsia="zh-CN"/>
        </w:rPr>
      </w:pP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560" w:lineRule="exact"/>
        <w:jc w:val="left"/>
        <w:textAlignment w:val="auto"/>
        <w:rPr>
          <w:rFonts w:hint="default" w:ascii="Times New Roman" w:hAnsi="Times New Roman" w:eastAsia="仿宋_GB2312" w:cs="Times New Roman"/>
          <w:b/>
          <w:bCs/>
          <w:color w:val="auto"/>
          <w:sz w:val="32"/>
          <w:szCs w:val="32"/>
          <w:highlight w:val="none"/>
          <w:shd w:val="clear" w:color="auto" w:fill="FFFFFF"/>
        </w:rPr>
      </w:pPr>
      <w:r>
        <w:rPr>
          <w:rFonts w:hint="default" w:ascii="Times New Roman" w:hAnsi="Times New Roman" w:eastAsia="仿宋_GB2312" w:cs="Times New Roman"/>
          <w:b/>
          <w:bCs/>
          <w:color w:val="auto"/>
          <w:sz w:val="32"/>
          <w:szCs w:val="32"/>
          <w:highlight w:val="none"/>
          <w:shd w:val="clear" w:color="auto" w:fill="FFFFFF"/>
          <w:lang w:eastAsia="zh-CN"/>
        </w:rPr>
        <w:t>二、</w:t>
      </w:r>
      <w:r>
        <w:rPr>
          <w:rFonts w:hint="default" w:ascii="Times New Roman" w:hAnsi="Times New Roman" w:eastAsia="仿宋_GB2312" w:cs="Times New Roman"/>
          <w:b/>
          <w:bCs/>
          <w:color w:val="auto"/>
          <w:sz w:val="32"/>
          <w:szCs w:val="32"/>
          <w:highlight w:val="none"/>
          <w:u w:val="none" w:color="auto"/>
          <w:lang w:val="en-US" w:eastAsia="zh-CN"/>
        </w:rPr>
        <w:t>受理环节</w:t>
      </w:r>
    </w:p>
    <w:p>
      <w:pPr>
        <w:keepNext w:val="0"/>
        <w:keepLines w:val="0"/>
        <w:pageBreakBefore w:val="0"/>
        <w:kinsoku/>
        <w:wordWrap/>
        <w:overflowPunct w:val="0"/>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shd w:val="clear" w:color="auto" w:fill="FFFFFF"/>
          <w:lang w:eastAsia="zh-CN"/>
        </w:rPr>
      </w:pPr>
      <w:r>
        <w:rPr>
          <w:rFonts w:hint="default" w:ascii="Times New Roman" w:hAnsi="Times New Roman" w:eastAsia="仿宋_GB2312" w:cs="Times New Roman"/>
          <w:color w:val="auto"/>
          <w:sz w:val="32"/>
          <w:szCs w:val="32"/>
          <w:highlight w:val="none"/>
          <w:shd w:val="clear" w:color="auto" w:fill="FFFFFF"/>
          <w:lang w:eastAsia="zh-CN"/>
        </w:rPr>
        <w:t>（一）受理事项</w:t>
      </w:r>
    </w:p>
    <w:p>
      <w:pPr>
        <w:keepNext w:val="0"/>
        <w:keepLines w:val="0"/>
        <w:pageBreakBefore w:val="0"/>
        <w:kinsoku/>
        <w:wordWrap/>
        <w:overflowPunct w:val="0"/>
        <w:topLinePunct w:val="0"/>
        <w:autoSpaceDE/>
        <w:autoSpaceDN/>
        <w:bidi w:val="0"/>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eastAsia="仿宋_GB2312" w:cs="Times New Roman"/>
          <w:color w:val="auto"/>
          <w:sz w:val="32"/>
          <w:szCs w:val="32"/>
          <w:highlight w:val="none"/>
          <w:lang w:eastAsia="zh-CN"/>
        </w:rPr>
        <w:t>“退役军人服务一件事”</w:t>
      </w:r>
      <w:r>
        <w:rPr>
          <w:rFonts w:hint="default" w:ascii="Times New Roman" w:hAnsi="Times New Roman" w:eastAsia="仿宋_GB2312" w:cs="Times New Roman"/>
          <w:color w:val="auto"/>
          <w:sz w:val="32"/>
          <w:szCs w:val="32"/>
          <w:highlight w:val="none"/>
          <w:lang w:eastAsia="zh-CN"/>
        </w:rPr>
        <w:t>可受理的联办事项为：</w:t>
      </w:r>
      <w:r>
        <w:rPr>
          <w:rFonts w:hint="default" w:ascii="Times New Roman" w:hAnsi="Times New Roman" w:eastAsia="仿宋_GB2312" w:cs="Times New Roman"/>
          <w:color w:val="auto"/>
          <w:sz w:val="32"/>
          <w:szCs w:val="32"/>
          <w:highlight w:val="none"/>
          <w:shd w:val="clear" w:color="auto" w:fill="FFFFFF"/>
          <w:lang w:val="en-US" w:eastAsia="zh-CN"/>
        </w:rPr>
        <w:t>退役</w:t>
      </w:r>
      <w:r>
        <w:rPr>
          <w:rFonts w:hint="default" w:ascii="Times New Roman" w:hAnsi="Times New Roman" w:eastAsia="仿宋_GB2312" w:cs="Times New Roman"/>
          <w:color w:val="auto"/>
          <w:sz w:val="32"/>
          <w:szCs w:val="32"/>
          <w:highlight w:val="none"/>
          <w:shd w:val="clear" w:color="auto" w:fill="FFFFFF"/>
          <w:lang w:eastAsia="zh-CN"/>
        </w:rPr>
        <w:t>报到、党组织关系转接、</w:t>
      </w:r>
      <w:r>
        <w:rPr>
          <w:rFonts w:hint="default" w:ascii="Times New Roman" w:hAnsi="Times New Roman" w:eastAsia="仿宋_GB2312" w:cs="Times New Roman"/>
          <w:color w:val="auto"/>
          <w:sz w:val="32"/>
          <w:szCs w:val="32"/>
          <w:highlight w:val="none"/>
          <w:shd w:val="clear" w:color="auto" w:fill="FFFFFF"/>
          <w:lang w:val="en-US" w:eastAsia="zh-CN"/>
        </w:rPr>
        <w:t>团</w:t>
      </w:r>
      <w:r>
        <w:rPr>
          <w:rFonts w:hint="default" w:ascii="Times New Roman" w:hAnsi="Times New Roman" w:eastAsia="仿宋_GB2312" w:cs="Times New Roman"/>
          <w:color w:val="auto"/>
          <w:sz w:val="32"/>
          <w:szCs w:val="32"/>
          <w:highlight w:val="none"/>
          <w:shd w:val="clear" w:color="auto" w:fill="FFFFFF"/>
          <w:lang w:eastAsia="zh-CN"/>
        </w:rPr>
        <w:t>组织关系转接、户口登记（退役军人恢复户口）、</w:t>
      </w:r>
      <w:r>
        <w:rPr>
          <w:rFonts w:hint="eastAsia" w:eastAsia="仿宋_GB2312" w:cs="Times New Roman"/>
          <w:color w:val="auto"/>
          <w:sz w:val="32"/>
          <w:szCs w:val="32"/>
          <w:highlight w:val="none"/>
          <w:shd w:val="clear" w:color="auto" w:fill="FFFFFF"/>
          <w:lang w:eastAsia="zh-CN"/>
        </w:rPr>
        <w:t>居民身份证申领</w:t>
      </w:r>
      <w:r>
        <w:rPr>
          <w:rFonts w:hint="default" w:ascii="Times New Roman" w:hAnsi="Times New Roman" w:eastAsia="仿宋_GB2312" w:cs="Times New Roman"/>
          <w:color w:val="auto"/>
          <w:sz w:val="32"/>
          <w:szCs w:val="32"/>
          <w:highlight w:val="none"/>
          <w:shd w:val="clear" w:color="auto" w:fill="FFFFFF"/>
          <w:lang w:eastAsia="zh-CN"/>
        </w:rPr>
        <w:t>、预备役登记、社会保险登记、</w:t>
      </w:r>
      <w:r>
        <w:rPr>
          <w:rFonts w:hint="eastAsia" w:eastAsia="仿宋_GB2312" w:cs="Times New Roman"/>
          <w:color w:val="auto"/>
          <w:sz w:val="32"/>
          <w:szCs w:val="32"/>
          <w:highlight w:val="none"/>
          <w:shd w:val="clear" w:color="auto" w:fill="FFFFFF"/>
          <w:lang w:eastAsia="zh-CN"/>
        </w:rPr>
        <w:t>社会保障卡（含电子社保卡）申领</w:t>
      </w:r>
      <w:r>
        <w:rPr>
          <w:rFonts w:hint="default" w:ascii="Times New Roman" w:hAnsi="Times New Roman" w:eastAsia="仿宋_GB2312" w:cs="Times New Roman"/>
          <w:color w:val="auto"/>
          <w:sz w:val="32"/>
          <w:szCs w:val="32"/>
          <w:highlight w:val="none"/>
          <w:shd w:val="clear" w:color="auto" w:fill="FFFFFF"/>
          <w:lang w:eastAsia="zh-CN"/>
        </w:rPr>
        <w:t>、基本医疗保险参保和变更登记、军地医疗保险关系转接、自主就业一次性经济补助金的给付、</w:t>
      </w:r>
      <w:r>
        <w:rPr>
          <w:rFonts w:hint="eastAsia" w:eastAsia="仿宋_GB2312" w:cs="Times New Roman"/>
          <w:color w:val="auto"/>
          <w:sz w:val="32"/>
          <w:szCs w:val="32"/>
          <w:highlight w:val="none"/>
          <w:shd w:val="clear" w:color="auto" w:fill="FFFFFF"/>
          <w:lang w:eastAsia="zh-CN"/>
        </w:rPr>
        <w:t>自主就业职业技能培训和就业创业指导</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办事人</w:t>
      </w:r>
      <w:r>
        <w:rPr>
          <w:rFonts w:hint="default" w:ascii="Times New Roman" w:hAnsi="Times New Roman" w:eastAsia="仿宋_GB2312" w:cs="Times New Roman"/>
          <w:color w:val="auto"/>
          <w:sz w:val="32"/>
          <w:szCs w:val="32"/>
          <w:highlight w:val="none"/>
          <w:lang w:eastAsia="zh-CN"/>
        </w:rPr>
        <w:t>可结合实际情况，选择相关办理事项。</w:t>
      </w:r>
    </w:p>
    <w:p>
      <w:pPr>
        <w:keepNext w:val="0"/>
        <w:keepLines w:val="0"/>
        <w:pageBreakBefore w:val="0"/>
        <w:kinsoku/>
        <w:wordWrap/>
        <w:overflowPunct w:val="0"/>
        <w:topLinePunct w:val="0"/>
        <w:autoSpaceDE/>
        <w:autoSpaceDN/>
        <w:bidi w:val="0"/>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shd w:val="clear" w:color="auto" w:fill="FFFFFF"/>
          <w:lang w:eastAsia="zh-CN"/>
        </w:rPr>
      </w:pPr>
      <w:r>
        <w:rPr>
          <w:rFonts w:hint="default" w:ascii="Times New Roman" w:hAnsi="Times New Roman" w:eastAsia="仿宋_GB2312" w:cs="Times New Roman"/>
          <w:color w:val="auto"/>
          <w:sz w:val="32"/>
          <w:szCs w:val="32"/>
          <w:highlight w:val="none"/>
          <w:shd w:val="clear" w:color="auto" w:fill="FFFFFF"/>
          <w:lang w:eastAsia="zh-CN"/>
        </w:rPr>
        <w:t>（二）受理渠道</w:t>
      </w:r>
    </w:p>
    <w:p>
      <w:pPr>
        <w:pStyle w:val="11"/>
        <w:keepNext w:val="0"/>
        <w:keepLines w:val="0"/>
        <w:pageBreakBefore w:val="0"/>
        <w:kinsoku/>
        <w:wordWrap/>
        <w:overflowPunct w:val="0"/>
        <w:topLinePunct w:val="0"/>
        <w:autoSpaceDE/>
        <w:autoSpaceDN/>
        <w:bidi w:val="0"/>
        <w:snapToGrid/>
        <w:spacing w:line="560" w:lineRule="exact"/>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lang w:val="en-US" w:eastAsia="zh-CN"/>
        </w:rPr>
        <w:t>退役军人事务部门</w:t>
      </w:r>
      <w:r>
        <w:rPr>
          <w:rFonts w:hint="default" w:ascii="Times New Roman" w:hAnsi="Times New Roman" w:eastAsia="仿宋_GB2312" w:cs="Times New Roman"/>
          <w:color w:val="auto"/>
          <w:sz w:val="32"/>
          <w:highlight w:val="none"/>
          <w:lang w:eastAsia="zh-CN"/>
        </w:rPr>
        <w:t>办理</w:t>
      </w:r>
      <w:r>
        <w:rPr>
          <w:rFonts w:hint="default" w:ascii="Times New Roman" w:hAnsi="Times New Roman" w:eastAsia="仿宋_GB2312" w:cs="Times New Roman"/>
          <w:color w:val="auto"/>
          <w:sz w:val="32"/>
          <w:highlight w:val="none"/>
        </w:rPr>
        <w:t>人员</w:t>
      </w:r>
      <w:r>
        <w:rPr>
          <w:rFonts w:hint="default" w:ascii="Times New Roman" w:hAnsi="Times New Roman" w:eastAsia="仿宋_GB2312" w:cs="Times New Roman"/>
          <w:color w:val="auto"/>
          <w:sz w:val="32"/>
          <w:highlight w:val="none"/>
          <w:lang w:eastAsia="zh-CN"/>
        </w:rPr>
        <w:t>登录</w:t>
      </w:r>
      <w:r>
        <w:rPr>
          <w:rFonts w:hint="eastAsia" w:ascii="Times New Roman" w:eastAsia="仿宋_GB2312" w:cs="Times New Roman"/>
          <w:color w:val="auto"/>
          <w:sz w:val="32"/>
          <w:highlight w:val="none"/>
          <w:lang w:val="en-US" w:eastAsia="zh-CN"/>
        </w:rPr>
        <w:t>“退役军人服务一件事系统”</w:t>
      </w:r>
      <w:r>
        <w:rPr>
          <w:rFonts w:hint="default" w:ascii="Times New Roman" w:hAnsi="Times New Roman" w:eastAsia="仿宋_GB2312" w:cs="Times New Roman"/>
          <w:color w:val="auto"/>
          <w:sz w:val="32"/>
          <w:highlight w:val="none"/>
          <w:lang w:eastAsia="zh-CN"/>
        </w:rPr>
        <w:t>，进</w:t>
      </w:r>
      <w:r>
        <w:rPr>
          <w:rFonts w:hint="eastAsia" w:ascii="Times New Roman" w:eastAsia="仿宋_GB2312" w:cs="Times New Roman"/>
          <w:color w:val="auto"/>
          <w:sz w:val="32"/>
          <w:highlight w:val="none"/>
          <w:lang w:val="en-US" w:eastAsia="zh-CN"/>
        </w:rPr>
        <w:t>行</w:t>
      </w:r>
      <w:r>
        <w:rPr>
          <w:rFonts w:hint="default" w:ascii="Times New Roman" w:hAnsi="Times New Roman" w:eastAsia="仿宋_GB2312" w:cs="Times New Roman"/>
          <w:color w:val="auto"/>
          <w:sz w:val="32"/>
          <w:highlight w:val="none"/>
          <w:lang w:val="en-US" w:eastAsia="zh-CN"/>
        </w:rPr>
        <w:t>收件办理</w:t>
      </w:r>
      <w:r>
        <w:rPr>
          <w:rFonts w:hint="default" w:ascii="Times New Roman" w:hAnsi="Times New Roman" w:eastAsia="仿宋_GB2312" w:cs="Times New Roman"/>
          <w:color w:val="auto"/>
          <w:sz w:val="32"/>
          <w:highlight w:val="none"/>
          <w:lang w:eastAsia="zh-CN"/>
        </w:rPr>
        <w:t>。</w:t>
      </w:r>
    </w:p>
    <w:p>
      <w:pPr>
        <w:keepNext w:val="0"/>
        <w:keepLines w:val="0"/>
        <w:pageBreakBefore w:val="0"/>
        <w:kinsoku/>
        <w:wordWrap/>
        <w:overflowPunct w:val="0"/>
        <w:topLinePunct w:val="0"/>
        <w:autoSpaceDE/>
        <w:autoSpaceDN/>
        <w:bidi w:val="0"/>
        <w:snapToGrid/>
        <w:spacing w:line="560" w:lineRule="exact"/>
        <w:ind w:firstLine="640"/>
        <w:textAlignment w:val="auto"/>
        <w:rPr>
          <w:rFonts w:hint="default" w:ascii="Times New Roman" w:hAnsi="Times New Roman" w:eastAsia="仿宋_GB2312" w:cs="Times New Roman"/>
          <w:color w:val="auto"/>
          <w:sz w:val="32"/>
          <w:szCs w:val="32"/>
          <w:highlight w:val="none"/>
          <w:shd w:val="clear" w:color="auto" w:fill="FFFFFF"/>
          <w:lang w:eastAsia="zh-CN"/>
        </w:rPr>
      </w:pPr>
      <w:r>
        <w:rPr>
          <w:rFonts w:hint="default" w:ascii="Times New Roman" w:hAnsi="Times New Roman" w:eastAsia="仿宋_GB2312" w:cs="Times New Roman"/>
          <w:color w:val="auto"/>
          <w:sz w:val="32"/>
          <w:szCs w:val="32"/>
          <w:highlight w:val="none"/>
          <w:shd w:val="clear" w:color="auto" w:fill="FFFFFF"/>
          <w:lang w:eastAsia="zh-CN"/>
        </w:rPr>
        <w:t>（三）受理材料（详见附件</w:t>
      </w:r>
      <w:r>
        <w:rPr>
          <w:rFonts w:hint="default" w:ascii="Times New Roman" w:hAnsi="Times New Roman" w:eastAsia="仿宋_GB2312" w:cs="Times New Roman"/>
          <w:color w:val="auto"/>
          <w:sz w:val="32"/>
          <w:szCs w:val="32"/>
          <w:highlight w:val="none"/>
          <w:shd w:val="clear" w:color="auto" w:fill="FFFFFF"/>
          <w:lang w:val="en-US" w:eastAsia="zh-CN"/>
        </w:rPr>
        <w:t>2</w:t>
      </w:r>
      <w:r>
        <w:rPr>
          <w:rFonts w:hint="default" w:ascii="Times New Roman" w:hAnsi="Times New Roman" w:eastAsia="仿宋_GB2312" w:cs="Times New Roman"/>
          <w:color w:val="auto"/>
          <w:sz w:val="32"/>
          <w:szCs w:val="32"/>
          <w:highlight w:val="none"/>
          <w:shd w:val="clear" w:color="auto" w:fill="FFFFFF"/>
          <w:lang w:eastAsia="zh-CN"/>
        </w:rPr>
        <w:t>）</w:t>
      </w:r>
    </w:p>
    <w:p>
      <w:pPr>
        <w:keepNext w:val="0"/>
        <w:keepLines w:val="0"/>
        <w:pageBreakBefore w:val="0"/>
        <w:kinsoku/>
        <w:wordWrap/>
        <w:overflowPunct w:val="0"/>
        <w:topLinePunct w:val="0"/>
        <w:autoSpaceDE/>
        <w:autoSpaceDN/>
        <w:bidi w:val="0"/>
        <w:snapToGrid/>
        <w:spacing w:line="560" w:lineRule="exact"/>
        <w:ind w:firstLine="643" w:firstLineChars="200"/>
        <w:textAlignment w:val="auto"/>
        <w:rPr>
          <w:rFonts w:hint="default" w:ascii="Times New Roman" w:hAnsi="Times New Roman" w:eastAsia="仿宋_GB2312" w:cs="Times New Roman"/>
          <w:b/>
          <w:bCs/>
          <w:color w:val="auto"/>
          <w:sz w:val="32"/>
          <w:szCs w:val="32"/>
          <w:highlight w:val="none"/>
          <w:shd w:val="clear" w:color="auto" w:fill="FFFFFF"/>
          <w:lang w:eastAsia="zh-CN"/>
        </w:rPr>
      </w:pPr>
      <w:r>
        <w:rPr>
          <w:rFonts w:hint="default" w:ascii="Times New Roman" w:hAnsi="Times New Roman" w:eastAsia="仿宋_GB2312" w:cs="Times New Roman"/>
          <w:b/>
          <w:bCs/>
          <w:color w:val="auto"/>
          <w:sz w:val="32"/>
          <w:szCs w:val="32"/>
          <w:highlight w:val="none"/>
          <w:shd w:val="clear" w:color="auto" w:fill="FFFFFF"/>
          <w:lang w:eastAsia="zh-CN"/>
        </w:rPr>
        <w:t>三、办理环节</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0" w:firstLineChars="200"/>
        <w:jc w:val="both"/>
        <w:textAlignment w:val="auto"/>
        <w:rPr>
          <w:rFonts w:hint="eastAsia" w:eastAsia="方正仿宋简体"/>
          <w:color w:val="auto"/>
          <w:sz w:val="32"/>
          <w:szCs w:val="32"/>
          <w:highlight w:val="none"/>
          <w:shd w:val="clear" w:color="auto" w:fill="FFFFFF"/>
          <w:lang w:val="en-US" w:eastAsia="zh-CN"/>
        </w:rPr>
      </w:pPr>
      <w:r>
        <w:rPr>
          <w:rFonts w:hint="eastAsia" w:eastAsia="方正仿宋简体"/>
          <w:color w:val="auto"/>
          <w:sz w:val="32"/>
          <w:szCs w:val="32"/>
          <w:highlight w:val="none"/>
          <w:shd w:val="clear" w:color="auto" w:fill="FFFFFF"/>
          <w:lang w:val="en-US" w:eastAsia="zh-CN"/>
        </w:rPr>
        <w:t>由退役军人事务部门指导安排工作退役士兵、自主就业退役士兵、复员军官、逐月领取退役金退役军人熟悉“退役军人服务一件事”办理流程，退役军人可网上或现场申请，待退役军人事务部门收到部队邮寄的档案材料并审档通过后，通知退役军人带上申请材料到安置地退役军人服务中心“退役军人服务一件事”综合窗口一次性受理办理或多部门集中线下办理。各地退役军人事务部门归档“退役军人服务一件事”线上流转资料，组织相关部门到退役军人服务中心集中办公或网上流转、帮办代办模式进行办理。</w:t>
      </w:r>
    </w:p>
    <w:p>
      <w:pPr>
        <w:keepNext w:val="0"/>
        <w:keepLines w:val="0"/>
        <w:pageBreakBefore w:val="0"/>
        <w:widowControl w:val="0"/>
        <w:kinsoku/>
        <w:wordWrap/>
        <w:overflowPunct w:val="0"/>
        <w:topLinePunct w:val="0"/>
        <w:autoSpaceDE/>
        <w:autoSpaceDN/>
        <w:bidi w:val="0"/>
        <w:adjustRightInd w:val="0"/>
        <w:snapToGrid/>
        <w:spacing w:line="560" w:lineRule="exact"/>
        <w:ind w:firstLine="640" w:firstLineChars="200"/>
        <w:jc w:val="both"/>
        <w:textAlignment w:val="auto"/>
        <w:rPr>
          <w:rFonts w:hint="default"/>
          <w:color w:val="auto"/>
          <w:lang w:val="en-US" w:eastAsia="zh-CN"/>
        </w:rPr>
      </w:pPr>
      <w:r>
        <w:rPr>
          <w:rFonts w:hint="default" w:ascii="Times New Roman" w:hAnsi="Times New Roman" w:eastAsia="方正仿宋简体" w:cs="Times New Roman"/>
          <w:color w:val="auto"/>
          <w:sz w:val="32"/>
          <w:szCs w:val="32"/>
          <w:highlight w:val="none"/>
          <w:u w:val="none" w:color="auto"/>
        </w:rPr>
        <w:t>按照申请人提出的申请需求，线上申请的由</w:t>
      </w:r>
      <w:bookmarkStart w:id="0" w:name="hmjd_error_2_0_综窗_黑马提示无_8022"/>
      <w:r>
        <w:rPr>
          <w:rFonts w:hint="default" w:ascii="Times New Roman" w:hAnsi="Times New Roman" w:eastAsia="方正仿宋简体" w:cs="Times New Roman"/>
          <w:color w:val="auto"/>
          <w:sz w:val="32"/>
          <w:szCs w:val="32"/>
          <w:highlight w:val="none"/>
          <w:u w:val="none" w:color="auto"/>
        </w:rPr>
        <w:t>综窗</w:t>
      </w:r>
      <w:bookmarkEnd w:id="0"/>
      <w:r>
        <w:rPr>
          <w:rFonts w:hint="default" w:ascii="Times New Roman" w:hAnsi="Times New Roman" w:eastAsia="方正仿宋简体" w:cs="Times New Roman"/>
          <w:color w:val="auto"/>
          <w:sz w:val="32"/>
          <w:szCs w:val="32"/>
          <w:highlight w:val="none"/>
          <w:u w:val="none" w:color="auto"/>
        </w:rPr>
        <w:t>系统将相关申请资料按照职能分别派发至相关部门，相关部门按照属地权限进行</w:t>
      </w:r>
      <w:r>
        <w:rPr>
          <w:rFonts w:hint="default" w:ascii="Times New Roman" w:hAnsi="Times New Roman" w:eastAsia="方正仿宋简体" w:cs="Times New Roman"/>
          <w:color w:val="auto"/>
          <w:sz w:val="32"/>
          <w:szCs w:val="32"/>
          <w:highlight w:val="none"/>
          <w:u w:val="none" w:color="auto"/>
          <w:lang w:val="en-US" w:eastAsia="zh-CN"/>
        </w:rPr>
        <w:t>串、</w:t>
      </w:r>
      <w:r>
        <w:rPr>
          <w:rFonts w:hint="default" w:ascii="Times New Roman" w:hAnsi="Times New Roman" w:eastAsia="方正仿宋简体" w:cs="Times New Roman"/>
          <w:color w:val="auto"/>
          <w:sz w:val="32"/>
          <w:szCs w:val="32"/>
          <w:highlight w:val="none"/>
          <w:u w:val="none" w:color="auto"/>
        </w:rPr>
        <w:t>并联办理，所需材料实行数据共享。</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3" w:firstLineChars="200"/>
        <w:jc w:val="both"/>
        <w:textAlignment w:val="auto"/>
        <w:outlineLvl w:val="1"/>
        <w:rPr>
          <w:rFonts w:hint="default" w:eastAsia="方正仿宋简体"/>
          <w:b/>
          <w:bCs/>
          <w:color w:val="auto"/>
          <w:sz w:val="32"/>
          <w:szCs w:val="32"/>
          <w:highlight w:val="none"/>
          <w:shd w:val="clear" w:color="auto" w:fill="FFFFFF"/>
          <w:lang w:val="en-US" w:eastAsia="zh-CN"/>
        </w:rPr>
      </w:pPr>
      <w:r>
        <w:rPr>
          <w:rFonts w:hint="eastAsia" w:eastAsia="方正仿宋简体"/>
          <w:b/>
          <w:bCs/>
          <w:color w:val="auto"/>
          <w:sz w:val="32"/>
          <w:szCs w:val="32"/>
          <w:highlight w:val="none"/>
          <w:shd w:val="clear" w:color="auto" w:fill="FFFFFF"/>
          <w:lang w:val="en-US" w:eastAsia="zh-CN"/>
        </w:rPr>
        <w:t>（一）退役军人事务部门事项</w:t>
      </w:r>
    </w:p>
    <w:p>
      <w:pPr>
        <w:pStyle w:val="11"/>
        <w:keepNext w:val="0"/>
        <w:keepLines w:val="0"/>
        <w:pageBreakBefore w:val="0"/>
        <w:kinsoku/>
        <w:wordWrap/>
        <w:overflowPunct w:val="0"/>
        <w:topLinePunct w:val="0"/>
        <w:autoSpaceDE/>
        <w:autoSpaceDN/>
        <w:bidi w:val="0"/>
        <w:snapToGrid/>
        <w:spacing w:line="560" w:lineRule="exact"/>
        <w:ind w:firstLine="640"/>
        <w:textAlignment w:val="auto"/>
        <w:rPr>
          <w:rFonts w:hint="default" w:eastAsia="方正仿宋简体"/>
          <w:color w:val="auto"/>
          <w:sz w:val="32"/>
          <w:szCs w:val="32"/>
          <w:highlight w:val="none"/>
          <w:shd w:val="clear" w:color="auto" w:fill="FFFFFF"/>
          <w:lang w:val="en-US" w:eastAsia="zh-CN"/>
        </w:rPr>
      </w:pPr>
      <w:r>
        <w:rPr>
          <w:rFonts w:hint="eastAsia" w:eastAsia="方正仿宋简体"/>
          <w:color w:val="auto"/>
          <w:sz w:val="32"/>
          <w:szCs w:val="32"/>
          <w:highlight w:val="none"/>
          <w:shd w:val="clear" w:color="auto" w:fill="FFFFFF"/>
          <w:lang w:val="en-US" w:eastAsia="zh-CN"/>
        </w:rPr>
        <w:t>由相关部门委托退役军人政务服务综合窗口核验收齐退役军人的退出现役证件、退出现役行政介绍信、居民身份证、党(团)组织关系介绍信、军人退役医疗保险个人账户转移凭证、制卡相片，并在“退役军人服务一件事系统”进行信息填写、材料上传，完成退役</w:t>
      </w:r>
      <w:r>
        <w:rPr>
          <w:rFonts w:eastAsia="方正仿宋简体"/>
          <w:color w:val="auto"/>
          <w:sz w:val="32"/>
          <w:szCs w:val="32"/>
          <w:highlight w:val="none"/>
          <w:shd w:val="clear" w:color="auto" w:fill="FFFFFF"/>
          <w:lang w:eastAsia="zh-CN"/>
        </w:rPr>
        <w:t>报到、</w:t>
      </w:r>
      <w:r>
        <w:rPr>
          <w:rFonts w:hint="eastAsia" w:eastAsia="方正仿宋简体"/>
          <w:color w:val="auto"/>
          <w:sz w:val="32"/>
          <w:szCs w:val="32"/>
          <w:highlight w:val="none"/>
          <w:shd w:val="clear" w:color="auto" w:fill="FFFFFF"/>
          <w:lang w:eastAsia="zh-CN"/>
        </w:rPr>
        <w:t>自主就业一次性经济补助金的给付、自主就业职业技能培训和就业创业指导</w:t>
      </w:r>
      <w:r>
        <w:rPr>
          <w:rFonts w:hint="eastAsia" w:eastAsia="方正仿宋简体"/>
          <w:color w:val="auto"/>
          <w:sz w:val="32"/>
          <w:szCs w:val="32"/>
          <w:highlight w:val="none"/>
          <w:shd w:val="clear" w:color="auto" w:fill="FFFFFF"/>
          <w:lang w:val="en-US" w:eastAsia="zh-CN"/>
        </w:rPr>
        <w:t>办理。相关联办部门认可退役军人事务部门初核内容。</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3" w:firstLineChars="200"/>
        <w:jc w:val="both"/>
        <w:textAlignment w:val="auto"/>
        <w:outlineLvl w:val="1"/>
        <w:rPr>
          <w:rFonts w:hint="default" w:eastAsia="方正仿宋简体"/>
          <w:b/>
          <w:bCs/>
          <w:color w:val="auto"/>
          <w:sz w:val="32"/>
          <w:szCs w:val="32"/>
          <w:highlight w:val="none"/>
          <w:shd w:val="clear" w:color="auto" w:fill="FFFFFF"/>
          <w:lang w:val="en-US" w:eastAsia="zh-CN"/>
        </w:rPr>
      </w:pPr>
      <w:r>
        <w:rPr>
          <w:rFonts w:hint="eastAsia" w:eastAsia="方正仿宋简体"/>
          <w:b/>
          <w:bCs/>
          <w:color w:val="auto"/>
          <w:sz w:val="32"/>
          <w:szCs w:val="32"/>
          <w:highlight w:val="none"/>
          <w:shd w:val="clear" w:color="auto" w:fill="FFFFFF"/>
          <w:lang w:val="en-US" w:eastAsia="zh-CN"/>
        </w:rPr>
        <w:t>（二）组织（团委）部门事项</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0" w:firstLineChars="200"/>
        <w:jc w:val="both"/>
        <w:textAlignment w:val="auto"/>
        <w:rPr>
          <w:rFonts w:hint="eastAsia" w:eastAsia="方正仿宋简体"/>
          <w:color w:val="auto"/>
          <w:sz w:val="32"/>
          <w:szCs w:val="32"/>
          <w:highlight w:val="none"/>
          <w:shd w:val="clear" w:color="auto" w:fill="FFFFFF"/>
          <w:lang w:eastAsia="zh-CN"/>
        </w:rPr>
      </w:pPr>
      <w:r>
        <w:rPr>
          <w:rFonts w:hint="eastAsia" w:eastAsia="方正仿宋简体"/>
          <w:color w:val="auto"/>
          <w:sz w:val="32"/>
          <w:szCs w:val="32"/>
          <w:highlight w:val="none"/>
          <w:shd w:val="clear" w:color="auto" w:fill="FFFFFF"/>
          <w:lang w:eastAsia="zh-CN"/>
        </w:rPr>
        <w:t>党组织关系转接</w:t>
      </w:r>
      <w:r>
        <w:rPr>
          <w:rFonts w:hint="eastAsia" w:eastAsia="方正仿宋简体"/>
          <w:color w:val="auto"/>
          <w:sz w:val="32"/>
          <w:szCs w:val="32"/>
          <w:highlight w:val="none"/>
          <w:shd w:val="clear" w:color="auto" w:fill="FFFFFF"/>
          <w:lang w:val="en-US" w:eastAsia="zh-CN"/>
        </w:rPr>
        <w:t>在退役季</w:t>
      </w:r>
      <w:r>
        <w:rPr>
          <w:rFonts w:hint="eastAsia" w:eastAsia="方正仿宋简体"/>
          <w:color w:val="auto"/>
          <w:sz w:val="32"/>
          <w:szCs w:val="32"/>
          <w:highlight w:val="none"/>
          <w:shd w:val="clear" w:color="auto" w:fill="FFFFFF"/>
          <w:lang w:eastAsia="zh-CN"/>
        </w:rPr>
        <w:t>集中办公由组织部门办理，或组织部门委托各</w:t>
      </w:r>
      <w:r>
        <w:rPr>
          <w:rFonts w:hint="default" w:ascii="Times New Roman" w:hAnsi="Times New Roman" w:eastAsia="方正仿宋简体" w:cs="Times New Roman"/>
          <w:color w:val="auto"/>
          <w:sz w:val="32"/>
          <w:szCs w:val="32"/>
          <w:highlight w:val="none"/>
          <w:lang w:val="en-US" w:eastAsia="zh-CN"/>
        </w:rPr>
        <w:t>县（市、区）</w:t>
      </w:r>
      <w:r>
        <w:rPr>
          <w:rFonts w:hint="eastAsia" w:eastAsia="方正仿宋简体"/>
          <w:color w:val="auto"/>
          <w:sz w:val="32"/>
          <w:szCs w:val="32"/>
          <w:highlight w:val="none"/>
          <w:shd w:val="clear" w:color="auto" w:fill="FFFFFF"/>
          <w:lang w:eastAsia="zh-CN"/>
        </w:rPr>
        <w:t>退役军人服务中心收集</w:t>
      </w:r>
      <w:r>
        <w:rPr>
          <w:rFonts w:hint="eastAsia" w:eastAsia="方正仿宋简体"/>
          <w:color w:val="auto"/>
          <w:sz w:val="32"/>
          <w:szCs w:val="32"/>
          <w:highlight w:val="none"/>
          <w:shd w:val="clear" w:color="auto" w:fill="FFFFFF"/>
          <w:lang w:val="en-US" w:eastAsia="zh-CN"/>
        </w:rPr>
        <w:t>部队开给县级</w:t>
      </w:r>
      <w:r>
        <w:rPr>
          <w:rFonts w:hint="eastAsia" w:eastAsia="方正仿宋简体"/>
          <w:color w:val="auto"/>
          <w:sz w:val="32"/>
          <w:szCs w:val="32"/>
          <w:highlight w:val="none"/>
          <w:shd w:val="clear" w:color="auto" w:fill="FFFFFF"/>
          <w:lang w:eastAsia="zh-CN"/>
        </w:rPr>
        <w:t>组织</w:t>
      </w:r>
      <w:r>
        <w:rPr>
          <w:rFonts w:hint="eastAsia" w:eastAsia="方正仿宋简体"/>
          <w:color w:val="auto"/>
          <w:sz w:val="32"/>
          <w:szCs w:val="32"/>
          <w:highlight w:val="none"/>
          <w:shd w:val="clear" w:color="auto" w:fill="FFFFFF"/>
          <w:lang w:val="en-US" w:eastAsia="zh-CN"/>
        </w:rPr>
        <w:t>部门</w:t>
      </w:r>
      <w:r>
        <w:rPr>
          <w:rFonts w:hint="eastAsia" w:eastAsia="方正仿宋简体"/>
          <w:color w:val="auto"/>
          <w:sz w:val="32"/>
          <w:szCs w:val="32"/>
          <w:highlight w:val="none"/>
          <w:shd w:val="clear" w:color="auto" w:fill="FFFFFF"/>
          <w:lang w:eastAsia="zh-CN"/>
        </w:rPr>
        <w:t>关系介绍信</w:t>
      </w:r>
      <w:r>
        <w:rPr>
          <w:rFonts w:hint="eastAsia" w:eastAsia="方正仿宋简体"/>
          <w:color w:val="auto"/>
          <w:sz w:val="32"/>
          <w:szCs w:val="32"/>
          <w:highlight w:val="none"/>
          <w:shd w:val="clear" w:color="auto" w:fill="FFFFFF"/>
          <w:lang w:val="en-US" w:eastAsia="zh-CN"/>
        </w:rPr>
        <w:t>并</w:t>
      </w:r>
      <w:r>
        <w:rPr>
          <w:rFonts w:hint="eastAsia" w:eastAsia="方正仿宋简体" w:cs="Times New Roman"/>
          <w:color w:val="auto"/>
          <w:sz w:val="32"/>
          <w:szCs w:val="32"/>
          <w:highlight w:val="none"/>
          <w:lang w:val="en-US" w:eastAsia="zh-CN"/>
        </w:rPr>
        <w:t>开具至乡镇（街道）的介绍信</w:t>
      </w:r>
      <w:r>
        <w:rPr>
          <w:rFonts w:hint="eastAsia" w:eastAsia="方正仿宋简体"/>
          <w:color w:val="auto"/>
          <w:sz w:val="32"/>
          <w:szCs w:val="32"/>
          <w:highlight w:val="none"/>
          <w:shd w:val="clear" w:color="auto" w:fill="FFFFFF"/>
          <w:lang w:eastAsia="zh-CN"/>
        </w:rPr>
        <w:t>。</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0" w:firstLineChars="200"/>
        <w:jc w:val="both"/>
        <w:textAlignment w:val="auto"/>
        <w:rPr>
          <w:rFonts w:eastAsia="方正仿宋简体"/>
          <w:color w:val="auto"/>
          <w:sz w:val="32"/>
          <w:szCs w:val="32"/>
          <w:highlight w:val="none"/>
          <w:shd w:val="clear" w:color="auto" w:fill="FFFFFF"/>
          <w:lang w:eastAsia="zh-CN"/>
        </w:rPr>
      </w:pPr>
      <w:r>
        <w:rPr>
          <w:rFonts w:hint="eastAsia" w:eastAsia="方正仿宋简体"/>
          <w:color w:val="auto"/>
          <w:sz w:val="32"/>
          <w:szCs w:val="32"/>
          <w:highlight w:val="none"/>
          <w:shd w:val="clear" w:color="auto" w:fill="FFFFFF"/>
          <w:lang w:eastAsia="zh-CN"/>
        </w:rPr>
        <w:t>团组织关系转接</w:t>
      </w:r>
      <w:r>
        <w:rPr>
          <w:rFonts w:hint="eastAsia" w:eastAsia="方正仿宋简体"/>
          <w:color w:val="auto"/>
          <w:sz w:val="32"/>
          <w:szCs w:val="32"/>
          <w:highlight w:val="none"/>
          <w:shd w:val="clear" w:color="auto" w:fill="FFFFFF"/>
          <w:lang w:val="en-US" w:eastAsia="zh-CN"/>
        </w:rPr>
        <w:t>由各</w:t>
      </w:r>
      <w:r>
        <w:rPr>
          <w:rFonts w:hint="default" w:ascii="Times New Roman" w:hAnsi="Times New Roman" w:eastAsia="方正仿宋简体" w:cs="Times New Roman"/>
          <w:color w:val="auto"/>
          <w:sz w:val="32"/>
          <w:szCs w:val="32"/>
          <w:highlight w:val="none"/>
          <w:lang w:val="en-US" w:eastAsia="zh-CN"/>
        </w:rPr>
        <w:t>县（市、区）</w:t>
      </w:r>
      <w:r>
        <w:rPr>
          <w:rFonts w:hint="eastAsia" w:ascii="Times New Roman" w:hAnsi="Times New Roman" w:eastAsia="方正仿宋简体" w:cs="Times New Roman"/>
          <w:color w:val="auto"/>
          <w:sz w:val="32"/>
          <w:szCs w:val="32"/>
          <w:highlight w:val="none"/>
          <w:lang w:val="en-US" w:eastAsia="zh-CN"/>
        </w:rPr>
        <w:t>团委</w:t>
      </w:r>
      <w:r>
        <w:rPr>
          <w:rFonts w:hint="eastAsia" w:eastAsia="方正仿宋简体" w:cs="Times New Roman"/>
          <w:color w:val="auto"/>
          <w:sz w:val="32"/>
          <w:szCs w:val="32"/>
          <w:highlight w:val="none"/>
          <w:lang w:val="en-US" w:eastAsia="zh-CN"/>
        </w:rPr>
        <w:t>指导基层团支部</w:t>
      </w:r>
      <w:r>
        <w:rPr>
          <w:rFonts w:hint="eastAsia" w:eastAsia="方正仿宋简体"/>
          <w:color w:val="auto"/>
          <w:sz w:val="32"/>
          <w:szCs w:val="32"/>
          <w:highlight w:val="none"/>
          <w:shd w:val="clear" w:color="auto" w:fill="FFFFFF"/>
          <w:lang w:eastAsia="zh-CN"/>
        </w:rPr>
        <w:t>在“智慧团建”系统中录入</w:t>
      </w:r>
      <w:r>
        <w:rPr>
          <w:rFonts w:hint="eastAsia" w:eastAsia="方正仿宋简体"/>
          <w:color w:val="auto"/>
          <w:sz w:val="32"/>
          <w:szCs w:val="32"/>
          <w:highlight w:val="none"/>
          <w:shd w:val="clear" w:color="auto" w:fill="FFFFFF"/>
          <w:lang w:val="en-US" w:eastAsia="zh-CN"/>
        </w:rPr>
        <w:t>完成团组织关系转接</w:t>
      </w:r>
      <w:r>
        <w:rPr>
          <w:rFonts w:hint="eastAsia" w:eastAsia="方正仿宋简体"/>
          <w:color w:val="auto"/>
          <w:sz w:val="32"/>
          <w:szCs w:val="32"/>
          <w:highlight w:val="none"/>
          <w:shd w:val="clear" w:color="auto" w:fill="FFFFFF"/>
          <w:lang w:eastAsia="zh-CN"/>
        </w:rPr>
        <w:t>。</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3" w:firstLineChars="200"/>
        <w:jc w:val="both"/>
        <w:textAlignment w:val="auto"/>
        <w:outlineLvl w:val="1"/>
        <w:rPr>
          <w:rFonts w:hint="default" w:eastAsia="方正仿宋简体"/>
          <w:b/>
          <w:bCs/>
          <w:color w:val="auto"/>
          <w:sz w:val="32"/>
          <w:szCs w:val="32"/>
          <w:highlight w:val="none"/>
          <w:shd w:val="clear" w:color="auto" w:fill="FFFFFF"/>
          <w:lang w:val="en-US" w:eastAsia="zh-CN"/>
        </w:rPr>
      </w:pPr>
      <w:r>
        <w:rPr>
          <w:rFonts w:hint="eastAsia" w:eastAsia="方正仿宋简体"/>
          <w:b/>
          <w:bCs/>
          <w:color w:val="auto"/>
          <w:sz w:val="32"/>
          <w:szCs w:val="32"/>
          <w:highlight w:val="none"/>
          <w:shd w:val="clear" w:color="auto" w:fill="FFFFFF"/>
          <w:lang w:val="en-US" w:eastAsia="zh-CN"/>
        </w:rPr>
        <w:t>（三）公安部门事项</w:t>
      </w:r>
    </w:p>
    <w:p>
      <w:pPr>
        <w:keepNext w:val="0"/>
        <w:keepLines w:val="0"/>
        <w:pageBreakBefore w:val="0"/>
        <w:kinsoku/>
        <w:wordWrap/>
        <w:overflowPunct w:val="0"/>
        <w:topLinePunct w:val="0"/>
        <w:autoSpaceDE/>
        <w:autoSpaceDN/>
        <w:bidi w:val="0"/>
        <w:adjustRightInd w:val="0"/>
        <w:snapToGrid/>
        <w:spacing w:line="560" w:lineRule="exact"/>
        <w:ind w:firstLine="643"/>
        <w:textAlignment w:val="auto"/>
        <w:outlineLvl w:val="1"/>
        <w:rPr>
          <w:rFonts w:hint="default" w:eastAsia="方正仿宋简体"/>
          <w:color w:val="auto"/>
          <w:sz w:val="32"/>
          <w:szCs w:val="32"/>
          <w:highlight w:val="none"/>
          <w:shd w:val="clear" w:color="auto" w:fill="FFFFFF"/>
          <w:lang w:val="en-US" w:eastAsia="zh-CN"/>
        </w:rPr>
      </w:pPr>
      <w:r>
        <w:rPr>
          <w:rFonts w:hint="eastAsia" w:eastAsia="方正仿宋简体"/>
          <w:color w:val="auto"/>
          <w:sz w:val="32"/>
          <w:szCs w:val="32"/>
          <w:highlight w:val="none"/>
          <w:shd w:val="clear" w:color="auto" w:fill="FFFFFF"/>
          <w:lang w:val="en-US" w:eastAsia="zh-CN"/>
        </w:rPr>
        <w:t>根据一体化政务服务平台路由分发至四川省人口信息管理系统的退役军人信息（包含姓名、公民身份号码、民族、文化程度、婚姻状况、联系电话、入伍前户口所在地、拟落户所在地、出生地省市县、籍贯地省市县、参军服兵役所在省市县、落户类型、是否农村籍士兵退出现役落户城镇、户口业务类型、户主姓名、户主公民身份号码、与户主关系），退役军人根据落户类型携带落户所需材料（户口簿、房产证明、亲属关系证明）至所在派出所办理户口登记、居民身份证申领，退役军人事务部门线上办理退役报到后不再开具</w:t>
      </w:r>
      <w:r>
        <w:rPr>
          <w:rFonts w:hint="eastAsia" w:eastAsia="方正仿宋简体"/>
          <w:b w:val="0"/>
          <w:bCs w:val="0"/>
          <w:color w:val="auto"/>
          <w:sz w:val="32"/>
          <w:szCs w:val="32"/>
          <w:highlight w:val="none"/>
          <w:shd w:val="clear" w:color="auto" w:fill="FFFFFF"/>
          <w:lang w:val="en-US" w:eastAsia="zh-CN"/>
        </w:rPr>
        <w:t>入户联系函，以数据交互形式传输需办理户口登记的退役军人信息至</w:t>
      </w:r>
      <w:r>
        <w:rPr>
          <w:rFonts w:hint="eastAsia" w:eastAsia="方正仿宋简体"/>
          <w:color w:val="auto"/>
          <w:sz w:val="32"/>
          <w:szCs w:val="32"/>
          <w:highlight w:val="none"/>
          <w:shd w:val="clear" w:color="auto" w:fill="FFFFFF"/>
          <w:lang w:val="en-US" w:eastAsia="zh-CN"/>
        </w:rPr>
        <w:t>四川省人口信息管理系统。身份证可快递给本人或本人携带办理身份证凭据至窗口领取。办理结果状态回传至一体化政务服务平台。</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3" w:firstLineChars="200"/>
        <w:jc w:val="both"/>
        <w:textAlignment w:val="auto"/>
        <w:outlineLvl w:val="1"/>
        <w:rPr>
          <w:rFonts w:hint="default" w:eastAsia="方正仿宋简体"/>
          <w:b/>
          <w:bCs/>
          <w:color w:val="auto"/>
          <w:sz w:val="32"/>
          <w:szCs w:val="32"/>
          <w:highlight w:val="none"/>
          <w:shd w:val="clear" w:color="auto" w:fill="FFFFFF"/>
          <w:lang w:val="en-US" w:eastAsia="zh-CN"/>
        </w:rPr>
      </w:pPr>
      <w:r>
        <w:rPr>
          <w:rFonts w:hint="eastAsia" w:eastAsia="方正仿宋简体"/>
          <w:b/>
          <w:bCs/>
          <w:color w:val="auto"/>
          <w:sz w:val="32"/>
          <w:szCs w:val="32"/>
          <w:highlight w:val="none"/>
          <w:shd w:val="clear" w:color="auto" w:fill="FFFFFF"/>
          <w:lang w:val="en-US" w:eastAsia="zh-CN"/>
        </w:rPr>
        <w:t>（四）人社部门事项</w:t>
      </w:r>
    </w:p>
    <w:p>
      <w:pPr>
        <w:keepNext w:val="0"/>
        <w:keepLines w:val="0"/>
        <w:pageBreakBefore w:val="0"/>
        <w:kinsoku/>
        <w:wordWrap/>
        <w:overflowPunct w:val="0"/>
        <w:topLinePunct w:val="0"/>
        <w:autoSpaceDE/>
        <w:autoSpaceDN/>
        <w:bidi w:val="0"/>
        <w:snapToGrid/>
        <w:spacing w:line="560" w:lineRule="exact"/>
        <w:textAlignment w:val="auto"/>
        <w:rPr>
          <w:rFonts w:hint="default" w:eastAsia="方正仿宋简体"/>
          <w:color w:val="auto"/>
          <w:sz w:val="32"/>
          <w:szCs w:val="32"/>
          <w:highlight w:val="none"/>
          <w:shd w:val="clear" w:color="auto" w:fill="FFFFFF"/>
          <w:lang w:val="en-US" w:eastAsia="zh-CN"/>
        </w:rPr>
      </w:pPr>
      <w:r>
        <w:rPr>
          <w:rFonts w:hint="eastAsia" w:eastAsia="方正仿宋简体"/>
          <w:color w:val="auto"/>
          <w:sz w:val="32"/>
          <w:szCs w:val="32"/>
          <w:highlight w:val="none"/>
          <w:shd w:val="clear" w:color="auto" w:fill="FFFFFF"/>
          <w:lang w:val="en-US" w:eastAsia="zh-CN"/>
        </w:rPr>
        <w:t>社会</w:t>
      </w:r>
      <w:r>
        <w:rPr>
          <w:rFonts w:hint="default" w:eastAsia="方正仿宋简体"/>
          <w:color w:val="auto"/>
          <w:sz w:val="32"/>
          <w:szCs w:val="32"/>
          <w:highlight w:val="none"/>
          <w:shd w:val="clear" w:color="auto" w:fill="FFFFFF"/>
          <w:lang w:eastAsia="zh-CN"/>
        </w:rPr>
        <w:t>保险登记</w:t>
      </w:r>
      <w:r>
        <w:rPr>
          <w:rFonts w:hint="eastAsia" w:eastAsia="方正仿宋简体"/>
          <w:color w:val="auto"/>
          <w:sz w:val="32"/>
          <w:szCs w:val="32"/>
          <w:highlight w:val="none"/>
          <w:shd w:val="clear" w:color="auto" w:fill="FFFFFF"/>
          <w:lang w:val="en-US" w:eastAsia="zh-CN"/>
        </w:rPr>
        <w:t>根据一体化政务服务平台路由分发至</w:t>
      </w:r>
      <w:r>
        <w:rPr>
          <w:rFonts w:ascii="Times New Roman" w:hAnsi="Times New Roman" w:eastAsia="方正仿宋简体"/>
          <w:color w:val="auto"/>
          <w:sz w:val="32"/>
          <w:szCs w:val="32"/>
          <w:highlight w:val="none"/>
        </w:rPr>
        <w:t>四川人社公共服务网</w:t>
      </w:r>
      <w:r>
        <w:rPr>
          <w:rFonts w:hint="eastAsia" w:eastAsia="方正仿宋简体"/>
          <w:color w:val="auto"/>
          <w:sz w:val="32"/>
          <w:szCs w:val="32"/>
          <w:highlight w:val="none"/>
          <w:shd w:val="clear" w:color="auto" w:fill="FFFFFF"/>
          <w:lang w:val="en-US" w:eastAsia="zh-CN"/>
        </w:rPr>
        <w:t>的退役军人信息（包含姓名、公民身份号码、民族、文化程度、联系电话、居住地址、参加工作日期）及上传材料（居民身份证）进行办理。</w:t>
      </w:r>
      <w:r>
        <w:rPr>
          <w:rFonts w:eastAsia="方正仿宋简体"/>
          <w:color w:val="auto"/>
          <w:sz w:val="32"/>
          <w:szCs w:val="32"/>
          <w:highlight w:val="none"/>
          <w:shd w:val="clear" w:color="auto" w:fill="FFFFFF"/>
          <w:lang w:eastAsia="zh-CN"/>
        </w:rPr>
        <w:t>军地养老保险关系转接</w:t>
      </w:r>
      <w:r>
        <w:rPr>
          <w:rFonts w:hint="eastAsia" w:eastAsia="方正仿宋简体"/>
          <w:color w:val="auto"/>
          <w:sz w:val="32"/>
          <w:szCs w:val="32"/>
          <w:highlight w:val="none"/>
          <w:shd w:val="clear" w:color="auto" w:fill="FFFFFF"/>
          <w:lang w:val="en-US" w:eastAsia="zh-CN"/>
        </w:rPr>
        <w:t>自</w:t>
      </w:r>
      <w:r>
        <w:rPr>
          <w:rFonts w:hint="default" w:ascii="Times New Roman" w:hAnsi="Times New Roman" w:eastAsia="方正仿宋简体" w:cs="Times New Roman"/>
          <w:color w:val="auto"/>
          <w:sz w:val="32"/>
          <w:szCs w:val="32"/>
          <w:highlight w:val="none"/>
          <w:shd w:val="clear" w:color="auto" w:fill="FFFFFF"/>
          <w:lang w:eastAsia="zh-CN"/>
        </w:rPr>
        <w:t>2024年3月1日</w:t>
      </w:r>
      <w:r>
        <w:rPr>
          <w:rFonts w:hint="eastAsia" w:eastAsia="方正仿宋简体"/>
          <w:color w:val="auto"/>
          <w:sz w:val="32"/>
          <w:szCs w:val="32"/>
          <w:highlight w:val="none"/>
          <w:shd w:val="clear" w:color="auto" w:fill="FFFFFF"/>
          <w:lang w:eastAsia="zh-CN"/>
        </w:rPr>
        <w:t>以后</w:t>
      </w:r>
      <w:r>
        <w:rPr>
          <w:rFonts w:hint="eastAsia" w:eastAsia="方正仿宋简体"/>
          <w:color w:val="auto"/>
          <w:sz w:val="32"/>
          <w:szCs w:val="32"/>
          <w:highlight w:val="none"/>
          <w:shd w:val="clear" w:color="auto" w:fill="FFFFFF"/>
          <w:lang w:val="en-US" w:eastAsia="zh-CN"/>
        </w:rPr>
        <w:t>按</w:t>
      </w:r>
      <w:r>
        <w:rPr>
          <w:rFonts w:hint="eastAsia" w:eastAsia="方正仿宋简体"/>
          <w:color w:val="auto"/>
          <w:sz w:val="32"/>
          <w:szCs w:val="32"/>
          <w:highlight w:val="none"/>
          <w:shd w:val="clear" w:color="auto" w:fill="FFFFFF"/>
          <w:lang w:eastAsia="zh-CN"/>
        </w:rPr>
        <w:t>“总对总”</w:t>
      </w:r>
      <w:r>
        <w:rPr>
          <w:rFonts w:hint="eastAsia" w:eastAsia="方正仿宋简体"/>
          <w:color w:val="auto"/>
          <w:sz w:val="32"/>
          <w:szCs w:val="32"/>
          <w:highlight w:val="none"/>
          <w:shd w:val="clear" w:color="auto" w:fill="FFFFFF"/>
          <w:lang w:val="en-US" w:eastAsia="zh-CN"/>
        </w:rPr>
        <w:t>模式数据共享</w:t>
      </w:r>
      <w:r>
        <w:rPr>
          <w:rFonts w:hint="eastAsia" w:eastAsia="方正仿宋简体"/>
          <w:color w:val="auto"/>
          <w:sz w:val="32"/>
          <w:szCs w:val="32"/>
          <w:highlight w:val="none"/>
          <w:shd w:val="clear" w:color="auto" w:fill="FFFFFF"/>
          <w:lang w:eastAsia="zh-CN"/>
        </w:rPr>
        <w:t>办理，“退役军人服务一件事”</w:t>
      </w:r>
      <w:r>
        <w:rPr>
          <w:rFonts w:hint="eastAsia" w:eastAsia="方正仿宋简体"/>
          <w:color w:val="auto"/>
          <w:sz w:val="32"/>
          <w:szCs w:val="32"/>
          <w:highlight w:val="none"/>
          <w:shd w:val="clear" w:color="auto" w:fill="FFFFFF"/>
          <w:lang w:val="en-US" w:eastAsia="zh-CN"/>
        </w:rPr>
        <w:t>中无需办理</w:t>
      </w:r>
      <w:r>
        <w:rPr>
          <w:rFonts w:hint="eastAsia" w:eastAsia="方正仿宋简体"/>
          <w:color w:val="auto"/>
          <w:sz w:val="32"/>
          <w:szCs w:val="32"/>
          <w:highlight w:val="none"/>
          <w:shd w:val="clear" w:color="auto" w:fill="FFFFFF"/>
          <w:lang w:eastAsia="zh-CN"/>
        </w:rPr>
        <w:t>。社会保障卡（含电子社保卡）申领</w:t>
      </w:r>
      <w:r>
        <w:rPr>
          <w:rFonts w:hint="eastAsia" w:eastAsia="方正仿宋简体"/>
          <w:color w:val="auto"/>
          <w:sz w:val="32"/>
          <w:szCs w:val="32"/>
          <w:highlight w:val="none"/>
          <w:shd w:val="clear" w:color="auto" w:fill="FFFFFF"/>
          <w:lang w:val="en-US" w:eastAsia="zh-CN"/>
        </w:rPr>
        <w:t>根据一体化政务服务平台路由分发至</w:t>
      </w:r>
      <w:r>
        <w:rPr>
          <w:rFonts w:ascii="Times New Roman" w:hAnsi="Times New Roman" w:eastAsia="方正仿宋简体"/>
          <w:color w:val="auto"/>
          <w:sz w:val="32"/>
          <w:szCs w:val="32"/>
          <w:highlight w:val="none"/>
        </w:rPr>
        <w:t>四川人社公共服务网</w:t>
      </w:r>
      <w:r>
        <w:rPr>
          <w:rFonts w:hint="eastAsia" w:eastAsia="方正仿宋简体"/>
          <w:color w:val="auto"/>
          <w:sz w:val="32"/>
          <w:szCs w:val="32"/>
          <w:highlight w:val="none"/>
          <w:shd w:val="clear" w:color="auto" w:fill="FFFFFF"/>
          <w:lang w:val="en-US" w:eastAsia="zh-CN"/>
        </w:rPr>
        <w:t>的退役军人信息（包含姓名、公民身份号码、联系电话、发卡地市州、发卡银行）及上传材料（居民身份证、制卡相片）办理，社会保障卡邮递给本人。办理结果状态回传至一体化政务服务平台。</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3" w:firstLineChars="200"/>
        <w:jc w:val="both"/>
        <w:textAlignment w:val="auto"/>
        <w:outlineLvl w:val="1"/>
        <w:rPr>
          <w:rFonts w:hint="default" w:eastAsia="方正仿宋简体"/>
          <w:b/>
          <w:bCs/>
          <w:color w:val="auto"/>
          <w:sz w:val="32"/>
          <w:szCs w:val="32"/>
          <w:highlight w:val="none"/>
          <w:shd w:val="clear" w:color="auto" w:fill="FFFFFF"/>
          <w:lang w:val="en-US" w:eastAsia="zh-CN"/>
        </w:rPr>
      </w:pPr>
      <w:r>
        <w:rPr>
          <w:rFonts w:hint="eastAsia" w:eastAsia="方正仿宋简体"/>
          <w:b/>
          <w:bCs/>
          <w:color w:val="auto"/>
          <w:sz w:val="32"/>
          <w:szCs w:val="32"/>
          <w:highlight w:val="none"/>
          <w:shd w:val="clear" w:color="auto" w:fill="FFFFFF"/>
          <w:lang w:val="en-US" w:eastAsia="zh-CN"/>
        </w:rPr>
        <w:t>（五）医保部门事项</w:t>
      </w:r>
    </w:p>
    <w:p>
      <w:pPr>
        <w:keepNext w:val="0"/>
        <w:keepLines w:val="0"/>
        <w:pageBreakBefore w:val="0"/>
        <w:kinsoku/>
        <w:wordWrap/>
        <w:overflowPunct w:val="0"/>
        <w:topLinePunct w:val="0"/>
        <w:autoSpaceDE/>
        <w:autoSpaceDN/>
        <w:bidi w:val="0"/>
        <w:snapToGrid/>
        <w:spacing w:line="560" w:lineRule="exact"/>
        <w:textAlignment w:val="auto"/>
        <w:rPr>
          <w:rFonts w:hint="default" w:eastAsia="方正仿宋简体"/>
          <w:color w:val="auto"/>
          <w:sz w:val="32"/>
          <w:szCs w:val="32"/>
          <w:highlight w:val="none"/>
          <w:shd w:val="clear" w:color="auto" w:fill="FFFFFF"/>
          <w:lang w:val="en-US" w:eastAsia="zh-CN"/>
        </w:rPr>
      </w:pPr>
      <w:r>
        <w:rPr>
          <w:rFonts w:hint="default" w:eastAsia="方正仿宋简体"/>
          <w:color w:val="auto"/>
          <w:sz w:val="32"/>
          <w:szCs w:val="32"/>
          <w:highlight w:val="none"/>
          <w:shd w:val="clear" w:color="auto" w:fill="FFFFFF"/>
          <w:lang w:eastAsia="zh-CN"/>
        </w:rPr>
        <w:t>基本医疗保险参保和变更登记</w:t>
      </w:r>
      <w:r>
        <w:rPr>
          <w:rFonts w:hint="eastAsia" w:eastAsia="方正仿宋简体"/>
          <w:color w:val="auto"/>
          <w:sz w:val="32"/>
          <w:szCs w:val="32"/>
          <w:highlight w:val="none"/>
          <w:shd w:val="clear" w:color="auto" w:fill="FFFFFF"/>
          <w:lang w:eastAsia="zh-CN"/>
        </w:rPr>
        <w:t>、</w:t>
      </w:r>
      <w:r>
        <w:rPr>
          <w:rFonts w:eastAsia="方正仿宋简体"/>
          <w:color w:val="auto"/>
          <w:sz w:val="32"/>
          <w:szCs w:val="32"/>
          <w:highlight w:val="none"/>
          <w:shd w:val="clear" w:color="auto" w:fill="FFFFFF"/>
          <w:lang w:eastAsia="zh-CN"/>
        </w:rPr>
        <w:t>军地医疗保险关系转接</w:t>
      </w:r>
      <w:r>
        <w:rPr>
          <w:rFonts w:hint="eastAsia" w:eastAsia="方正仿宋简体"/>
          <w:color w:val="auto"/>
          <w:sz w:val="32"/>
          <w:szCs w:val="32"/>
          <w:highlight w:val="none"/>
          <w:shd w:val="clear" w:color="auto" w:fill="FFFFFF"/>
          <w:lang w:val="en-US" w:eastAsia="zh-CN"/>
        </w:rPr>
        <w:t>根据一体化政务服务平台路由分发至</w:t>
      </w:r>
      <w:r>
        <w:rPr>
          <w:rFonts w:ascii="Times New Roman" w:hAnsi="Times New Roman" w:eastAsia="方正仿宋简体"/>
          <w:color w:val="auto"/>
          <w:sz w:val="32"/>
          <w:szCs w:val="32"/>
          <w:highlight w:val="none"/>
          <w:lang w:eastAsia="zh-CN"/>
        </w:rPr>
        <w:t>全省医疗保障</w:t>
      </w:r>
      <w:r>
        <w:rPr>
          <w:rFonts w:hint="eastAsia" w:ascii="Times New Roman" w:hAnsi="Times New Roman" w:eastAsia="方正仿宋简体"/>
          <w:color w:val="auto"/>
          <w:sz w:val="32"/>
          <w:szCs w:val="32"/>
          <w:highlight w:val="none"/>
          <w:lang w:val="en-US" w:eastAsia="zh-CN"/>
        </w:rPr>
        <w:t>信息平台</w:t>
      </w:r>
      <w:r>
        <w:rPr>
          <w:rFonts w:hint="eastAsia" w:eastAsia="方正仿宋简体"/>
          <w:color w:val="auto"/>
          <w:sz w:val="32"/>
          <w:szCs w:val="32"/>
          <w:highlight w:val="none"/>
          <w:shd w:val="clear" w:color="auto" w:fill="FFFFFF"/>
          <w:lang w:val="en-US" w:eastAsia="zh-CN"/>
        </w:rPr>
        <w:t>的退役军人信息（包含姓名、公民身份号码、民族、文化程度、联系电话、健康状况、居住地址、参加工作日期）及上传材料（居民身份证、军人退役医疗保险个人账户转移凭证）进行办理。办理结果状态回传至一体化政务服务平台。</w:t>
      </w:r>
    </w:p>
    <w:p>
      <w:pPr>
        <w:keepNext w:val="0"/>
        <w:keepLines w:val="0"/>
        <w:pageBreakBefore w:val="0"/>
        <w:widowControl w:val="0"/>
        <w:kinsoku/>
        <w:wordWrap/>
        <w:overflowPunct w:val="0"/>
        <w:topLinePunct w:val="0"/>
        <w:autoSpaceDE/>
        <w:autoSpaceDN/>
        <w:bidi w:val="0"/>
        <w:adjustRightInd w:val="0"/>
        <w:snapToGrid/>
        <w:spacing w:after="0" w:line="560" w:lineRule="exact"/>
        <w:ind w:firstLine="643" w:firstLineChars="200"/>
        <w:jc w:val="both"/>
        <w:textAlignment w:val="auto"/>
        <w:outlineLvl w:val="1"/>
        <w:rPr>
          <w:rFonts w:hint="default" w:eastAsia="方正仿宋简体"/>
          <w:b/>
          <w:bCs/>
          <w:color w:val="auto"/>
          <w:sz w:val="32"/>
          <w:szCs w:val="32"/>
          <w:highlight w:val="none"/>
          <w:shd w:val="clear" w:color="auto" w:fill="FFFFFF"/>
          <w:lang w:val="en-US" w:eastAsia="zh-CN"/>
        </w:rPr>
      </w:pPr>
      <w:r>
        <w:rPr>
          <w:rFonts w:hint="eastAsia" w:eastAsia="方正仿宋简体"/>
          <w:b/>
          <w:bCs/>
          <w:color w:val="auto"/>
          <w:sz w:val="32"/>
          <w:szCs w:val="32"/>
          <w:highlight w:val="none"/>
          <w:shd w:val="clear" w:color="auto" w:fill="FFFFFF"/>
          <w:lang w:val="en-US" w:eastAsia="zh-CN"/>
        </w:rPr>
        <w:t>（六）人武部门事项</w:t>
      </w:r>
    </w:p>
    <w:p>
      <w:pPr>
        <w:keepNext w:val="0"/>
        <w:keepLines w:val="0"/>
        <w:pageBreakBefore w:val="0"/>
        <w:kinsoku/>
        <w:wordWrap/>
        <w:overflowPunct w:val="0"/>
        <w:topLinePunct w:val="0"/>
        <w:autoSpaceDE/>
        <w:autoSpaceDN/>
        <w:bidi w:val="0"/>
        <w:snapToGrid/>
        <w:spacing w:line="560" w:lineRule="exact"/>
        <w:textAlignment w:val="auto"/>
        <w:rPr>
          <w:rFonts w:hint="default" w:ascii="Times New Roman" w:hAnsi="Times New Roman" w:eastAsia="方正仿宋简体" w:cs="Times New Roman"/>
          <w:color w:val="auto"/>
          <w:sz w:val="32"/>
          <w:szCs w:val="32"/>
          <w:highlight w:val="none"/>
          <w:lang w:val="en-US" w:eastAsia="zh-CN"/>
        </w:rPr>
      </w:pPr>
      <w:r>
        <w:rPr>
          <w:rFonts w:hint="eastAsia" w:eastAsia="方正仿宋简体"/>
          <w:color w:val="auto"/>
          <w:sz w:val="32"/>
          <w:szCs w:val="32"/>
          <w:highlight w:val="none"/>
          <w:shd w:val="clear" w:color="auto" w:fill="FFFFFF"/>
          <w:lang w:val="en-US" w:eastAsia="zh-CN"/>
        </w:rPr>
        <w:t>退役季集中办公由人武部门办理，或</w:t>
      </w:r>
      <w:r>
        <w:rPr>
          <w:rFonts w:hint="default" w:ascii="Times New Roman" w:hAnsi="Times New Roman" w:eastAsia="方正仿宋简体" w:cs="Times New Roman"/>
          <w:color w:val="auto"/>
          <w:sz w:val="32"/>
          <w:szCs w:val="32"/>
          <w:highlight w:val="none"/>
          <w:lang w:val="en-US" w:eastAsia="zh-CN"/>
        </w:rPr>
        <w:t>委托退役军人事务部</w:t>
      </w:r>
    </w:p>
    <w:p>
      <w:pPr>
        <w:keepNext w:val="0"/>
        <w:keepLines w:val="0"/>
        <w:pageBreakBefore w:val="0"/>
        <w:kinsoku/>
        <w:wordWrap/>
        <w:overflowPunct w:val="0"/>
        <w:topLinePunct w:val="0"/>
        <w:autoSpaceDE/>
        <w:autoSpaceDN/>
        <w:bidi w:val="0"/>
        <w:snapToGrid/>
        <w:spacing w:line="560" w:lineRule="exact"/>
        <w:ind w:left="0" w:leftChars="0" w:firstLine="0" w:firstLineChars="0"/>
        <w:textAlignment w:val="auto"/>
        <w:rPr>
          <w:rFonts w:hint="default" w:ascii="Times New Roman" w:hAnsi="Times New Roman" w:eastAsia="方正仿宋简体" w:cs="Times New Roman"/>
          <w:color w:val="auto"/>
          <w:sz w:val="32"/>
          <w:szCs w:val="32"/>
          <w:highlight w:val="none"/>
          <w:lang w:val="en-US" w:eastAsia="zh-CN"/>
        </w:rPr>
      </w:pPr>
    </w:p>
    <w:p>
      <w:pPr>
        <w:keepNext w:val="0"/>
        <w:keepLines w:val="0"/>
        <w:pageBreakBefore w:val="0"/>
        <w:kinsoku/>
        <w:wordWrap/>
        <w:overflowPunct w:val="0"/>
        <w:topLinePunct w:val="0"/>
        <w:autoSpaceDE/>
        <w:autoSpaceDN/>
        <w:bidi w:val="0"/>
        <w:snapToGrid/>
        <w:spacing w:line="560" w:lineRule="exact"/>
        <w:ind w:left="0" w:leftChars="0" w:firstLine="0" w:firstLineChars="0"/>
        <w:textAlignment w:val="auto"/>
        <w:rPr>
          <w:rFonts w:hint="default" w:ascii="Times New Roman" w:hAnsi="Times New Roman" w:eastAsia="方正仿宋简体" w:cs="Times New Roman"/>
          <w:color w:val="auto"/>
          <w:sz w:val="32"/>
          <w:szCs w:val="32"/>
          <w:highlight w:val="none"/>
          <w:lang w:val="en-US" w:eastAsia="zh-CN"/>
        </w:rPr>
      </w:pPr>
      <w:r>
        <w:rPr>
          <w:rFonts w:hint="default" w:ascii="Times New Roman" w:hAnsi="Times New Roman" w:eastAsia="方正仿宋简体" w:cs="Times New Roman"/>
          <w:color w:val="auto"/>
          <w:sz w:val="32"/>
          <w:szCs w:val="32"/>
          <w:highlight w:val="none"/>
          <w:lang w:val="en-US" w:eastAsia="zh-CN"/>
        </w:rPr>
        <w:t>门</w:t>
      </w:r>
      <w:r>
        <w:rPr>
          <w:rFonts w:hint="eastAsia" w:eastAsia="方正仿宋简体" w:cs="Times New Roman"/>
          <w:color w:val="auto"/>
          <w:sz w:val="32"/>
          <w:szCs w:val="32"/>
          <w:highlight w:val="none"/>
          <w:lang w:val="en-US" w:eastAsia="zh-CN"/>
        </w:rPr>
        <w:t>收集</w:t>
      </w:r>
      <w:r>
        <w:rPr>
          <w:rFonts w:hint="eastAsia" w:ascii="Times New Roman" w:hAnsi="Times New Roman" w:eastAsia="方正仿宋简体" w:cs="Times New Roman"/>
          <w:color w:val="auto"/>
          <w:sz w:val="32"/>
          <w:szCs w:val="32"/>
          <w:highlight w:val="none"/>
          <w:lang w:val="en-US" w:eastAsia="zh-CN"/>
        </w:rPr>
        <w:t>预备役登记表</w:t>
      </w:r>
      <w:r>
        <w:rPr>
          <w:rFonts w:hint="eastAsia" w:eastAsia="方正仿宋简体" w:cs="Times New Roman"/>
          <w:color w:val="auto"/>
          <w:sz w:val="32"/>
          <w:szCs w:val="32"/>
          <w:highlight w:val="none"/>
          <w:lang w:val="en-US" w:eastAsia="zh-CN"/>
        </w:rPr>
        <w:t>由人武部门办理</w:t>
      </w:r>
      <w:r>
        <w:rPr>
          <w:rFonts w:hint="eastAsia" w:eastAsia="方正仿宋简体"/>
          <w:color w:val="auto"/>
          <w:sz w:val="32"/>
          <w:szCs w:val="32"/>
          <w:highlight w:val="none"/>
          <w:shd w:val="clear" w:color="auto" w:fill="FFFFFF"/>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ind w:left="0" w:leftChars="0" w:firstLine="0" w:firstLineChars="0"/>
        <w:textAlignment w:val="auto"/>
        <w:outlineLvl w:val="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44"/>
          <w:szCs w:val="44"/>
          <w:highlight w:val="none"/>
        </w:rPr>
        <w:br w:type="page"/>
      </w:r>
      <w:r>
        <w:rPr>
          <w:rFonts w:hint="default" w:ascii="Times New Roman" w:hAnsi="Times New Roman" w:eastAsia="方正黑体简体" w:cs="Times New Roman"/>
          <w:color w:val="auto"/>
          <w:kern w:val="0"/>
          <w:sz w:val="32"/>
          <w:szCs w:val="32"/>
          <w:highlight w:val="none"/>
          <w:u w:val="none" w:color="auto"/>
          <w:lang w:val="en-US" w:eastAsia="zh-CN" w:bidi="ar-SA"/>
        </w:rPr>
        <w:t>附件4</w:t>
      </w:r>
    </w:p>
    <w:p>
      <w:pPr>
        <w:keepNext w:val="0"/>
        <w:keepLines w:val="0"/>
        <w:pageBreakBefore w:val="0"/>
        <w:widowControl w:val="0"/>
        <w:kinsoku/>
        <w:wordWrap/>
        <w:overflowPunct w:val="0"/>
        <w:topLinePunct w:val="0"/>
        <w:autoSpaceDE/>
        <w:autoSpaceDN/>
        <w:bidi w:val="0"/>
        <w:adjustRightInd/>
        <w:snapToGrid/>
        <w:spacing w:before="292" w:beforeLines="50" w:after="292" w:afterLines="50" w:line="440" w:lineRule="exact"/>
        <w:ind w:firstLine="0" w:firstLineChars="0"/>
        <w:jc w:val="center"/>
        <w:textAlignment w:val="auto"/>
        <w:outlineLvl w:val="0"/>
        <w:rPr>
          <w:rFonts w:hint="default" w:ascii="Times New Roman" w:hAnsi="Times New Roman" w:eastAsia="方正小标宋简体" w:cs="Times New Roman"/>
          <w:color w:val="auto"/>
          <w:kern w:val="0"/>
          <w:sz w:val="44"/>
          <w:szCs w:val="44"/>
          <w:highlight w:val="none"/>
          <w:u w:val="none" w:color="auto"/>
          <w:lang w:eastAsia="zh-CN"/>
        </w:rPr>
      </w:pPr>
      <w:r>
        <w:rPr>
          <w:rFonts w:hint="eastAsia" w:eastAsia="方正小标宋简体" w:cs="Times New Roman"/>
          <w:color w:val="auto"/>
          <w:kern w:val="0"/>
          <w:sz w:val="44"/>
          <w:szCs w:val="44"/>
          <w:highlight w:val="none"/>
          <w:u w:val="none" w:color="auto"/>
          <w:lang w:eastAsia="zh-CN"/>
        </w:rPr>
        <w:t>“退役军人服务一件事”</w:t>
      </w:r>
      <w:r>
        <w:rPr>
          <w:rFonts w:hint="default" w:ascii="Times New Roman" w:hAnsi="Times New Roman" w:eastAsia="方正小标宋简体" w:cs="Times New Roman"/>
          <w:color w:val="auto"/>
          <w:kern w:val="0"/>
          <w:sz w:val="44"/>
          <w:szCs w:val="44"/>
          <w:highlight w:val="none"/>
          <w:u w:val="none" w:color="auto"/>
          <w:lang w:eastAsia="zh-CN"/>
        </w:rPr>
        <w:t>办事指南</w:t>
      </w:r>
    </w:p>
    <w:p>
      <w:pPr>
        <w:keepNext w:val="0"/>
        <w:keepLines w:val="0"/>
        <w:pageBreakBefore w:val="0"/>
        <w:widowControl w:val="0"/>
        <w:kinsoku/>
        <w:wordWrap/>
        <w:overflowPunct w:val="0"/>
        <w:topLinePunct w:val="0"/>
        <w:autoSpaceDE/>
        <w:autoSpaceDN/>
        <w:bidi w:val="0"/>
        <w:adjustRightInd/>
        <w:snapToGrid/>
        <w:spacing w:before="292" w:beforeLines="50" w:after="292" w:afterLines="50" w:line="440" w:lineRule="exact"/>
        <w:ind w:firstLine="0" w:firstLineChars="0"/>
        <w:jc w:val="center"/>
        <w:textAlignment w:val="auto"/>
        <w:outlineLvl w:val="0"/>
        <w:rPr>
          <w:rFonts w:hint="default" w:ascii="Times New Roman" w:hAnsi="Times New Roman" w:eastAsia="方正小标宋简体" w:cs="Times New Roman"/>
          <w:color w:val="auto"/>
          <w:kern w:val="0"/>
          <w:sz w:val="44"/>
          <w:szCs w:val="44"/>
          <w:highlight w:val="none"/>
          <w:u w:val="none" w:color="auto"/>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自主就业退役士兵</w:t>
      </w:r>
      <w:r>
        <w:rPr>
          <w:rFonts w:hint="eastAsia" w:eastAsia="仿宋_GB2312" w:cs="Times New Roman"/>
          <w:color w:val="auto"/>
          <w:sz w:val="32"/>
          <w:szCs w:val="32"/>
          <w:highlight w:val="none"/>
          <w:shd w:val="clear" w:color="auto" w:fill="FFFFFF"/>
          <w:lang w:val="en-US" w:eastAsia="zh-CN"/>
        </w:rPr>
        <w:t>“退役军人服务一件事”</w:t>
      </w:r>
      <w:r>
        <w:rPr>
          <w:rFonts w:hint="default" w:ascii="Times New Roman" w:hAnsi="Times New Roman" w:eastAsia="仿宋_GB2312" w:cs="Times New Roman"/>
          <w:color w:val="auto"/>
          <w:sz w:val="32"/>
          <w:szCs w:val="32"/>
          <w:highlight w:val="none"/>
          <w:shd w:val="clear" w:color="auto" w:fill="FFFFFF"/>
          <w:lang w:val="en-US" w:eastAsia="zh-CN"/>
        </w:rPr>
        <w:t>办事指南</w:t>
      </w:r>
    </w:p>
    <w:tbl>
      <w:tblPr>
        <w:tblStyle w:val="13"/>
        <w:tblW w:w="10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2"/>
        <w:gridCol w:w="640"/>
        <w:gridCol w:w="4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933" w:type="dxa"/>
            <w:gridSpan w:val="3"/>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“退役军人服务一件事”</w:t>
            </w:r>
            <w:r>
              <w:rPr>
                <w:rFonts w:hint="default" w:ascii="Times New Roman" w:hAnsi="Times New Roman" w:eastAsia="宋体" w:cs="Times New Roman"/>
                <w:bCs/>
                <w:color w:val="auto"/>
                <w:sz w:val="18"/>
                <w:szCs w:val="18"/>
                <w:highlight w:val="none"/>
                <w:u w:val="none" w:color="auto"/>
                <w:vertAlign w:val="baseline"/>
                <w:lang w:val="en-US" w:eastAsia="zh-CN"/>
              </w:rPr>
              <w:t>包括：退役报到、党（团）组织关系转接、户口登记（退役军人恢复户口）、</w:t>
            </w:r>
            <w:r>
              <w:rPr>
                <w:rFonts w:hint="eastAsia" w:ascii="Times New Roman" w:hAnsi="Times New Roman" w:cs="Times New Roman"/>
                <w:bCs/>
                <w:color w:val="auto"/>
                <w:sz w:val="18"/>
                <w:szCs w:val="18"/>
                <w:highlight w:val="none"/>
                <w:u w:val="none" w:color="auto"/>
                <w:vertAlign w:val="baseline"/>
                <w:lang w:val="en-US" w:eastAsia="zh-CN"/>
              </w:rPr>
              <w:t>居民身份证申领</w:t>
            </w:r>
            <w:r>
              <w:rPr>
                <w:rFonts w:hint="default" w:ascii="Times New Roman" w:hAnsi="Times New Roman" w:eastAsia="宋体" w:cs="Times New Roman"/>
                <w:bCs/>
                <w:color w:val="auto"/>
                <w:sz w:val="18"/>
                <w:szCs w:val="18"/>
                <w:highlight w:val="none"/>
                <w:u w:val="none" w:color="auto"/>
                <w:vertAlign w:val="baseline"/>
                <w:lang w:val="en-US" w:eastAsia="zh-CN"/>
              </w:rPr>
              <w:t>、预备役登记、社会保险登记、</w:t>
            </w:r>
            <w:r>
              <w:rPr>
                <w:rFonts w:hint="eastAsia" w:ascii="Times New Roman" w:hAnsi="Times New Roman" w:cs="Times New Roman"/>
                <w:bCs/>
                <w:color w:val="auto"/>
                <w:sz w:val="18"/>
                <w:szCs w:val="18"/>
                <w:highlight w:val="none"/>
                <w:u w:val="none" w:color="auto"/>
                <w:vertAlign w:val="baseline"/>
                <w:lang w:val="en-US" w:eastAsia="zh-CN"/>
              </w:rPr>
              <w:t>社会保障卡（含电子社保卡）申领</w:t>
            </w:r>
            <w:r>
              <w:rPr>
                <w:rFonts w:hint="default" w:ascii="Times New Roman" w:hAnsi="Times New Roman" w:eastAsia="宋体" w:cs="Times New Roman"/>
                <w:bCs/>
                <w:color w:val="auto"/>
                <w:sz w:val="18"/>
                <w:szCs w:val="18"/>
                <w:highlight w:val="none"/>
                <w:u w:val="none" w:color="auto"/>
                <w:vertAlign w:val="baseline"/>
                <w:lang w:val="en-US" w:eastAsia="zh-CN"/>
              </w:rPr>
              <w:t>、基本医疗保险参保和变更登记、军地医疗保险关系转接、自主就业一次性经济补助金的给付、</w:t>
            </w:r>
            <w:r>
              <w:rPr>
                <w:rFonts w:hint="eastAsia" w:ascii="Times New Roman" w:hAnsi="Times New Roman" w:cs="Times New Roman"/>
                <w:bCs/>
                <w:color w:val="auto"/>
                <w:sz w:val="18"/>
                <w:szCs w:val="18"/>
                <w:highlight w:val="none"/>
                <w:u w:val="none" w:color="auto"/>
                <w:vertAlign w:val="baseline"/>
                <w:lang w:val="en-US" w:eastAsia="zh-CN"/>
              </w:rPr>
              <w:t>自主就业职业技能培训和就业创业指导</w:t>
            </w:r>
            <w:r>
              <w:rPr>
                <w:rFonts w:hint="default" w:ascii="Times New Roman" w:hAnsi="Times New Roman" w:eastAsia="宋体" w:cs="Times New Roman"/>
                <w:bCs/>
                <w:color w:val="auto"/>
                <w:sz w:val="18"/>
                <w:szCs w:val="18"/>
                <w:highlight w:val="none"/>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6" w:hRule="atLeast"/>
          <w:jc w:val="center"/>
        </w:trPr>
        <w:tc>
          <w:tcPr>
            <w:tcW w:w="6262" w:type="dxa"/>
            <w:vMerge w:val="restart"/>
            <w:noWrap w:val="0"/>
            <w:vAlign w:val="top"/>
          </w:tcPr>
          <w:p>
            <w:pPr>
              <w:pStyle w:val="9"/>
              <w:keepNext w:val="0"/>
              <w:keepLines w:val="0"/>
              <w:widowControl/>
              <w:suppressLineNumbers w:val="0"/>
              <w:ind w:left="0" w:leftChars="0" w:firstLine="0" w:firstLineChars="0"/>
            </w:pPr>
            <w:r>
              <w:fldChar w:fldCharType="begin"/>
            </w:r>
            <w:r>
              <w:instrText xml:space="preserve">INCLUDEPICTURE \d "D:\\360极速浏览器X下载\\一件事-自主就业退役士兵.drawio (3).png" \* MERGEFORMATINET </w:instrText>
            </w:r>
            <w:r>
              <w:fldChar w:fldCharType="separate"/>
            </w:r>
            <w:r>
              <w:drawing>
                <wp:inline distT="0" distB="0" distL="114300" distR="114300">
                  <wp:extent cx="3780155" cy="5306695"/>
                  <wp:effectExtent l="0" t="0" r="14605" b="1206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9"/>
                          <a:stretch>
                            <a:fillRect/>
                          </a:stretch>
                        </pic:blipFill>
                        <pic:spPr>
                          <a:xfrm>
                            <a:off x="0" y="0"/>
                            <a:ext cx="3780155" cy="5306695"/>
                          </a:xfrm>
                          <a:prstGeom prst="rect">
                            <a:avLst/>
                          </a:prstGeom>
                          <a:noFill/>
                          <a:ln>
                            <a:noFill/>
                          </a:ln>
                        </pic:spPr>
                      </pic:pic>
                    </a:graphicData>
                  </a:graphic>
                </wp:inline>
              </w:drawing>
            </w:r>
            <w:r>
              <w:fldChar w:fldCharType="end"/>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eastAsia"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说明：</w:t>
            </w:r>
            <w:r>
              <w:rPr>
                <w:rFonts w:hint="default" w:ascii="Times New Roman" w:hAnsi="Times New Roman" w:eastAsia="宋体" w:cs="Times New Roman"/>
                <w:bCs/>
                <w:color w:val="auto"/>
                <w:sz w:val="18"/>
                <w:szCs w:val="18"/>
                <w:highlight w:val="none"/>
                <w:u w:val="none" w:color="auto"/>
                <w:vertAlign w:val="baseline"/>
                <w:lang w:val="en-US" w:eastAsia="zh-CN"/>
              </w:rPr>
              <w:t>自主就业一次性经济补助金的给付</w:t>
            </w:r>
            <w:r>
              <w:rPr>
                <w:rFonts w:hint="eastAsia" w:ascii="Times New Roman" w:hAnsi="Times New Roman" w:cs="Times New Roman"/>
                <w:bCs/>
                <w:color w:val="auto"/>
                <w:sz w:val="18"/>
                <w:szCs w:val="18"/>
                <w:highlight w:val="none"/>
                <w:u w:val="none" w:color="auto"/>
                <w:vertAlign w:val="baseline"/>
                <w:lang w:val="en-US" w:eastAsia="zh-CN"/>
              </w:rPr>
              <w:t>登记申请人</w:t>
            </w:r>
            <w:r>
              <w:rPr>
                <w:rFonts w:hint="eastAsia" w:ascii="Times New Roman" w:hAnsi="Times New Roman" w:eastAsia="宋体" w:cs="Times New Roman"/>
                <w:bCs/>
                <w:color w:val="auto"/>
                <w:sz w:val="18"/>
                <w:szCs w:val="18"/>
                <w:highlight w:val="none"/>
                <w:u w:val="none" w:color="auto"/>
                <w:vertAlign w:val="baseline"/>
                <w:lang w:val="en-US" w:eastAsia="zh-CN"/>
              </w:rPr>
              <w:t>银行卡信息，</w:t>
            </w:r>
            <w:r>
              <w:rPr>
                <w:rFonts w:hint="eastAsia" w:ascii="Times New Roman" w:hAnsi="Times New Roman" w:cs="Times New Roman"/>
                <w:bCs/>
                <w:color w:val="auto"/>
                <w:sz w:val="18"/>
                <w:szCs w:val="18"/>
                <w:highlight w:val="none"/>
                <w:u w:val="none" w:color="auto"/>
                <w:vertAlign w:val="baseline"/>
                <w:lang w:val="en-US" w:eastAsia="zh-CN"/>
              </w:rPr>
              <w:t>补助金</w:t>
            </w:r>
            <w:r>
              <w:rPr>
                <w:rFonts w:hint="eastAsia" w:ascii="Times New Roman" w:hAnsi="Times New Roman" w:eastAsia="宋体" w:cs="Times New Roman"/>
                <w:bCs/>
                <w:color w:val="auto"/>
                <w:sz w:val="18"/>
                <w:szCs w:val="18"/>
                <w:highlight w:val="none"/>
                <w:u w:val="none" w:color="auto"/>
                <w:vertAlign w:val="baseline"/>
                <w:lang w:val="en-US" w:eastAsia="zh-CN"/>
              </w:rPr>
              <w:t>完成资金审批</w:t>
            </w:r>
            <w:r>
              <w:rPr>
                <w:rFonts w:hint="eastAsia" w:ascii="Times New Roman" w:hAnsi="Times New Roman" w:cs="Times New Roman"/>
                <w:bCs/>
                <w:color w:val="auto"/>
                <w:sz w:val="18"/>
                <w:szCs w:val="18"/>
                <w:highlight w:val="none"/>
                <w:u w:val="none" w:color="auto"/>
                <w:vertAlign w:val="baseline"/>
                <w:lang w:val="en-US" w:eastAsia="zh-CN"/>
              </w:rPr>
              <w:t>流程</w:t>
            </w:r>
            <w:r>
              <w:rPr>
                <w:rFonts w:hint="eastAsia" w:ascii="Times New Roman" w:hAnsi="Times New Roman" w:eastAsia="宋体" w:cs="Times New Roman"/>
                <w:bCs/>
                <w:color w:val="auto"/>
                <w:sz w:val="18"/>
                <w:szCs w:val="18"/>
                <w:highlight w:val="none"/>
                <w:u w:val="none" w:color="auto"/>
                <w:vertAlign w:val="baseline"/>
                <w:lang w:val="en-US" w:eastAsia="zh-CN"/>
              </w:rPr>
              <w:t>后</w:t>
            </w:r>
            <w:r>
              <w:rPr>
                <w:rFonts w:hint="eastAsia" w:ascii="Times New Roman" w:hAnsi="Times New Roman" w:cs="Times New Roman"/>
                <w:bCs/>
                <w:color w:val="auto"/>
                <w:sz w:val="18"/>
                <w:szCs w:val="18"/>
                <w:highlight w:val="none"/>
                <w:u w:val="none" w:color="auto"/>
                <w:vertAlign w:val="baseline"/>
                <w:lang w:val="en-US" w:eastAsia="zh-CN"/>
              </w:rPr>
              <w:t>统一</w:t>
            </w:r>
            <w:r>
              <w:rPr>
                <w:rFonts w:hint="eastAsia" w:ascii="Times New Roman" w:hAnsi="Times New Roman" w:eastAsia="宋体" w:cs="Times New Roman"/>
                <w:bCs/>
                <w:color w:val="auto"/>
                <w:sz w:val="18"/>
                <w:szCs w:val="18"/>
                <w:highlight w:val="none"/>
                <w:u w:val="none" w:color="auto"/>
                <w:vertAlign w:val="baseline"/>
                <w:lang w:val="en-US" w:eastAsia="zh-CN"/>
              </w:rPr>
              <w:t>支付</w:t>
            </w:r>
            <w:r>
              <w:rPr>
                <w:rFonts w:hint="eastAsia" w:ascii="Times New Roman" w:hAnsi="Times New Roman" w:cs="Times New Roman"/>
                <w:bCs/>
                <w:color w:val="auto"/>
                <w:sz w:val="18"/>
                <w:szCs w:val="18"/>
                <w:highlight w:val="none"/>
                <w:u w:val="none" w:color="auto"/>
                <w:vertAlign w:val="baseline"/>
                <w:lang w:val="en-US" w:eastAsia="zh-CN"/>
              </w:rPr>
              <w:t>相应银行卡（该时间不包含在办理时限之内）。自主就业职业技能培训和就业创业指导登记相关</w:t>
            </w:r>
            <w:r>
              <w:rPr>
                <w:rFonts w:hint="eastAsia" w:ascii="Times New Roman" w:hAnsi="Times New Roman" w:eastAsia="宋体" w:cs="Times New Roman"/>
                <w:bCs/>
                <w:color w:val="auto"/>
                <w:sz w:val="18"/>
                <w:szCs w:val="18"/>
                <w:highlight w:val="none"/>
                <w:u w:val="none" w:color="auto"/>
                <w:vertAlign w:val="baseline"/>
                <w:lang w:val="en-US" w:eastAsia="zh-CN"/>
              </w:rPr>
              <w:t>需求，后续组织</w:t>
            </w:r>
            <w:r>
              <w:rPr>
                <w:rFonts w:hint="eastAsia" w:ascii="Times New Roman" w:hAnsi="Times New Roman" w:cs="Times New Roman"/>
                <w:bCs/>
                <w:color w:val="auto"/>
                <w:sz w:val="18"/>
                <w:szCs w:val="18"/>
                <w:highlight w:val="none"/>
                <w:u w:val="none" w:color="auto"/>
                <w:vertAlign w:val="baseline"/>
                <w:lang w:val="en-US" w:eastAsia="zh-CN"/>
              </w:rPr>
              <w:t>开展教育</w:t>
            </w:r>
            <w:r>
              <w:rPr>
                <w:rFonts w:hint="eastAsia" w:ascii="Times New Roman" w:hAnsi="Times New Roman" w:eastAsia="宋体" w:cs="Times New Roman"/>
                <w:bCs/>
                <w:color w:val="auto"/>
                <w:sz w:val="18"/>
                <w:szCs w:val="18"/>
                <w:highlight w:val="none"/>
                <w:u w:val="none" w:color="auto"/>
                <w:vertAlign w:val="baseline"/>
                <w:lang w:val="en-US" w:eastAsia="zh-CN"/>
              </w:rPr>
              <w:t>培训</w:t>
            </w:r>
            <w:r>
              <w:rPr>
                <w:rFonts w:hint="eastAsia" w:ascii="Times New Roman" w:hAnsi="Times New Roman" w:cs="Times New Roman"/>
                <w:bCs/>
                <w:color w:val="auto"/>
                <w:sz w:val="18"/>
                <w:szCs w:val="18"/>
                <w:highlight w:val="none"/>
                <w:u w:val="none" w:color="auto"/>
                <w:vertAlign w:val="baseline"/>
                <w:lang w:val="en-US" w:eastAsia="zh-CN"/>
              </w:rPr>
              <w:t>和就业创业指导（该时间不包含在办理时限之内）</w:t>
            </w:r>
            <w:r>
              <w:rPr>
                <w:rFonts w:hint="eastAsia" w:ascii="Times New Roman" w:hAnsi="Times New Roman" w:eastAsia="宋体" w:cs="Times New Roman"/>
                <w:bCs/>
                <w:color w:val="auto"/>
                <w:sz w:val="18"/>
                <w:szCs w:val="18"/>
                <w:highlight w:val="none"/>
                <w:u w:val="none" w:color="auto"/>
                <w:vertAlign w:val="baseline"/>
                <w:lang w:val="en-US" w:eastAsia="zh-CN"/>
              </w:rPr>
              <w:t>。</w:t>
            </w:r>
            <w:r>
              <w:rPr>
                <w:rFonts w:hint="eastAsia" w:ascii="Times New Roman" w:hAnsi="Times New Roman" w:cs="Times New Roman"/>
                <w:bCs/>
                <w:color w:val="auto"/>
                <w:sz w:val="18"/>
                <w:szCs w:val="18"/>
                <w:highlight w:val="none"/>
                <w:u w:val="none" w:color="auto"/>
                <w:vertAlign w:val="baseline"/>
                <w:lang w:val="en-US" w:eastAsia="zh-CN"/>
              </w:rPr>
              <w:t>社会保障卡（含电子社保卡）申领登记、</w:t>
            </w:r>
            <w:r>
              <w:rPr>
                <w:rFonts w:hint="eastAsia" w:ascii="Times New Roman" w:hAnsi="Times New Roman" w:eastAsia="宋体" w:cs="Times New Roman"/>
                <w:bCs/>
                <w:color w:val="auto"/>
                <w:sz w:val="18"/>
                <w:szCs w:val="18"/>
                <w:highlight w:val="none"/>
                <w:u w:val="none" w:color="auto"/>
                <w:vertAlign w:val="baseline"/>
                <w:lang w:val="en-US" w:eastAsia="zh-CN"/>
              </w:rPr>
              <w:t>审核申请信息,审核通过后</w:t>
            </w:r>
            <w:r>
              <w:rPr>
                <w:rFonts w:hint="eastAsia" w:ascii="Times New Roman" w:hAnsi="Times New Roman" w:cs="Times New Roman"/>
                <w:bCs/>
                <w:color w:val="auto"/>
                <w:sz w:val="18"/>
                <w:szCs w:val="18"/>
                <w:highlight w:val="none"/>
                <w:u w:val="none" w:color="auto"/>
                <w:vertAlign w:val="baseline"/>
                <w:lang w:val="en-US" w:eastAsia="zh-CN"/>
              </w:rPr>
              <w:t>，银行</w:t>
            </w:r>
            <w:r>
              <w:rPr>
                <w:rFonts w:hint="eastAsia" w:ascii="Times New Roman" w:hAnsi="Times New Roman" w:eastAsia="宋体" w:cs="Times New Roman"/>
                <w:bCs/>
                <w:color w:val="auto"/>
                <w:sz w:val="18"/>
                <w:szCs w:val="18"/>
                <w:highlight w:val="none"/>
                <w:u w:val="none" w:color="auto"/>
                <w:vertAlign w:val="baseline"/>
                <w:lang w:val="en-US" w:eastAsia="zh-CN"/>
              </w:rPr>
              <w:t>制卡、</w:t>
            </w:r>
            <w:r>
              <w:rPr>
                <w:rFonts w:hint="eastAsia" w:ascii="Times New Roman" w:hAnsi="Times New Roman" w:cs="Times New Roman"/>
                <w:bCs/>
                <w:color w:val="auto"/>
                <w:sz w:val="18"/>
                <w:szCs w:val="18"/>
                <w:highlight w:val="none"/>
                <w:u w:val="none" w:color="auto"/>
                <w:vertAlign w:val="baseline"/>
                <w:lang w:val="en-US" w:eastAsia="zh-CN"/>
              </w:rPr>
              <w:t>邮政寄递</w:t>
            </w:r>
            <w:r>
              <w:rPr>
                <w:rFonts w:hint="eastAsia" w:ascii="Times New Roman" w:hAnsi="Times New Roman" w:eastAsia="宋体" w:cs="Times New Roman"/>
                <w:bCs/>
                <w:color w:val="auto"/>
                <w:sz w:val="18"/>
                <w:szCs w:val="18"/>
                <w:highlight w:val="none"/>
                <w:u w:val="none" w:color="auto"/>
                <w:vertAlign w:val="baseline"/>
                <w:lang w:val="en-US" w:eastAsia="zh-CN"/>
              </w:rPr>
              <w:t>（该时间不包含在办理时限之内)。</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640" w:type="dxa"/>
            <w:noWrap w:val="0"/>
            <w:vAlign w:val="top"/>
          </w:tcPr>
          <w:p>
            <w:pPr>
              <w:keepNext w:val="0"/>
              <w:keepLines w:val="0"/>
              <w:pageBreakBefore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申请渠道和时限</w:t>
            </w:r>
          </w:p>
        </w:tc>
        <w:tc>
          <w:tcPr>
            <w:tcW w:w="4031" w:type="dxa"/>
            <w:noWrap w:val="0"/>
            <w:vAlign w:val="top"/>
          </w:tcPr>
          <w:p>
            <w:pPr>
              <w:pStyle w:val="9"/>
              <w:keepNext w:val="0"/>
              <w:keepLines w:val="0"/>
              <w:pageBreakBefore w:val="0"/>
              <w:widowControl/>
              <w:numPr>
                <w:ilvl w:val="0"/>
                <w:numId w:val="0"/>
              </w:numPr>
              <w:kinsoku/>
              <w:wordWrap/>
              <w:overflowPunct w:val="0"/>
              <w:topLinePunct w:val="0"/>
              <w:autoSpaceDE/>
              <w:autoSpaceDN/>
              <w:bidi w:val="0"/>
              <w:adjustRightInd/>
              <w:snapToGrid/>
              <w:spacing w:before="0" w:beforeAutospacing="0" w:after="0" w:afterAutospacing="0" w:line="360" w:lineRule="exact"/>
              <w:ind w:left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1.申请渠道:</w:t>
            </w:r>
            <w:r>
              <w:rPr>
                <w:rFonts w:hint="eastAsia" w:ascii="Times New Roman" w:hAnsi="Times New Roman" w:cs="Times New Roman"/>
                <w:bCs/>
                <w:color w:val="auto"/>
                <w:sz w:val="18"/>
                <w:szCs w:val="18"/>
                <w:highlight w:val="none"/>
                <w:u w:val="none" w:color="auto"/>
                <w:vertAlign w:val="baseline"/>
                <w:lang w:val="en-US" w:eastAsia="zh-CN"/>
              </w:rPr>
              <w:t>（</w:t>
            </w:r>
            <w:r>
              <w:rPr>
                <w:rFonts w:hint="default" w:ascii="Times New Roman" w:hAnsi="Times New Roman" w:eastAsia="宋体" w:cs="Times New Roman"/>
                <w:bCs/>
                <w:color w:val="auto"/>
                <w:sz w:val="18"/>
                <w:szCs w:val="18"/>
                <w:highlight w:val="none"/>
                <w:u w:val="none" w:color="auto"/>
                <w:vertAlign w:val="baseline"/>
                <w:lang w:val="en-US" w:eastAsia="zh-CN"/>
              </w:rPr>
              <w:t>1)“四川政务服务网”</w:t>
            </w:r>
            <w:r>
              <w:rPr>
                <w:rFonts w:hint="eastAsia" w:ascii="Times New Roman" w:hAnsi="Times New Roman" w:cs="Times New Roman"/>
                <w:bCs/>
                <w:color w:val="auto"/>
                <w:sz w:val="18"/>
                <w:szCs w:val="18"/>
                <w:highlight w:val="none"/>
                <w:u w:val="none" w:color="auto"/>
                <w:vertAlign w:val="baseline"/>
                <w:lang w:val="en-US" w:eastAsia="zh-CN"/>
              </w:rPr>
              <w:t>搜索“退役军人服务一件事”选择办理市（州）、县（市、区）进行申请</w:t>
            </w:r>
            <w:r>
              <w:rPr>
                <w:rFonts w:hint="default" w:ascii="Times New Roman" w:hAnsi="Times New Roman" w:eastAsia="宋体" w:cs="Times New Roman"/>
                <w:bCs/>
                <w:color w:val="auto"/>
                <w:sz w:val="18"/>
                <w:szCs w:val="18"/>
                <w:highlight w:val="none"/>
                <w:u w:val="none" w:color="auto"/>
                <w:vertAlign w:val="baseline"/>
                <w:lang w:val="en-US" w:eastAsia="zh-CN"/>
              </w:rPr>
              <w:t>。</w:t>
            </w:r>
            <w:r>
              <w:rPr>
                <w:rFonts w:hint="eastAsia" w:ascii="Times New Roman" w:hAnsi="Times New Roman" w:cs="Times New Roman"/>
                <w:bCs/>
                <w:color w:val="auto"/>
                <w:sz w:val="18"/>
                <w:szCs w:val="18"/>
                <w:highlight w:val="none"/>
                <w:u w:val="none" w:color="auto"/>
                <w:vertAlign w:val="baseline"/>
                <w:lang w:val="en-US" w:eastAsia="zh-CN"/>
              </w:rPr>
              <w:t>（2)“四川省退役军人管理服务中心”网站点击“退役军人服务一件事”进行申请。（3）天府通办APP使用首页推荐服务“退役军人服务一件事”进行申请。</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2.时限：</w:t>
            </w:r>
            <w:r>
              <w:rPr>
                <w:rFonts w:hint="eastAsia" w:ascii="Times New Roman" w:hAnsi="Times New Roman" w:cs="Times New Roman"/>
                <w:bCs/>
                <w:color w:val="auto"/>
                <w:sz w:val="18"/>
                <w:szCs w:val="18"/>
                <w:highlight w:val="none"/>
                <w:u w:val="none" w:color="auto"/>
                <w:vertAlign w:val="baseline"/>
                <w:lang w:val="en-US" w:eastAsia="zh-CN"/>
              </w:rPr>
              <w:t>7</w:t>
            </w:r>
            <w:r>
              <w:rPr>
                <w:rFonts w:hint="default" w:ascii="Times New Roman" w:hAnsi="Times New Roman" w:eastAsia="宋体" w:cs="Times New Roman"/>
                <w:bCs/>
                <w:color w:val="auto"/>
                <w:sz w:val="18"/>
                <w:szCs w:val="18"/>
                <w:highlight w:val="none"/>
                <w:u w:val="none" w:color="auto"/>
                <w:vertAlign w:val="baseline"/>
                <w:lang w:val="en-US" w:eastAsia="zh-CN"/>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262"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640"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申请条件</w:t>
            </w:r>
          </w:p>
        </w:tc>
        <w:tc>
          <w:tcPr>
            <w:tcW w:w="40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eastAsia" w:ascii="Times New Roman" w:hAnsi="Times New Roman"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按照国家安置政策，符合在四川接收安置的退役军人。</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cs="Times New Roman"/>
                <w:bCs/>
                <w:color w:val="auto"/>
                <w:sz w:val="18"/>
                <w:szCs w:val="18"/>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3" w:hRule="atLeast"/>
          <w:jc w:val="center"/>
        </w:trPr>
        <w:tc>
          <w:tcPr>
            <w:tcW w:w="6262"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640"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申请材料</w:t>
            </w:r>
          </w:p>
        </w:tc>
        <w:tc>
          <w:tcPr>
            <w:tcW w:w="40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线</w:t>
            </w:r>
            <w:r>
              <w:rPr>
                <w:rFonts w:hint="default" w:ascii="Times New Roman" w:hAnsi="Times New Roman" w:eastAsia="宋体" w:cs="Times New Roman"/>
                <w:bCs/>
                <w:color w:val="auto"/>
                <w:sz w:val="18"/>
                <w:szCs w:val="18"/>
                <w:highlight w:val="none"/>
                <w:u w:val="none" w:color="auto"/>
                <w:vertAlign w:val="baseline"/>
                <w:lang w:val="en-US" w:eastAsia="zh-CN"/>
              </w:rPr>
              <w:t>上提交扫描件，线下除制卡相片外其余需提交</w:t>
            </w:r>
            <w:r>
              <w:rPr>
                <w:rFonts w:hint="eastAsia" w:ascii="Times New Roman" w:hAnsi="Times New Roman" w:cs="Times New Roman"/>
                <w:bCs/>
                <w:color w:val="auto"/>
                <w:sz w:val="18"/>
                <w:szCs w:val="18"/>
                <w:highlight w:val="none"/>
                <w:u w:val="none" w:color="auto"/>
                <w:vertAlign w:val="baseline"/>
                <w:lang w:val="en-US" w:eastAsia="zh-CN"/>
              </w:rPr>
              <w:t>纸质材料，复印件需核验原件后收取</w:t>
            </w:r>
            <w:r>
              <w:rPr>
                <w:rFonts w:hint="default" w:ascii="Times New Roman" w:hAnsi="Times New Roman" w:eastAsia="宋体"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1.居民身份证，复印件，一式一份</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2.退出现役证书,复印件，一式一份</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3.退出现役行政介绍信,原件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4.制卡相片，JPG格式，14KB-60KB，一张</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5.军人退役医疗保险个人账户转移凭证，原件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6.党</w:t>
            </w:r>
            <w:r>
              <w:rPr>
                <w:rFonts w:hint="eastAsia" w:ascii="Times New Roman" w:hAnsi="Times New Roman" w:cs="Times New Roman"/>
                <w:bCs/>
                <w:color w:val="auto"/>
                <w:sz w:val="18"/>
                <w:szCs w:val="18"/>
                <w:highlight w:val="none"/>
                <w:u w:val="none" w:color="auto"/>
                <w:vertAlign w:val="baseline"/>
                <w:lang w:val="en-US" w:eastAsia="zh-CN"/>
              </w:rPr>
              <w:t>（</w:t>
            </w:r>
            <w:r>
              <w:rPr>
                <w:rFonts w:hint="default" w:ascii="Times New Roman" w:hAnsi="Times New Roman" w:eastAsia="宋体" w:cs="Times New Roman"/>
                <w:bCs/>
                <w:color w:val="auto"/>
                <w:sz w:val="18"/>
                <w:szCs w:val="18"/>
                <w:highlight w:val="none"/>
                <w:u w:val="none" w:color="auto"/>
                <w:vertAlign w:val="baseline"/>
                <w:lang w:val="en-US" w:eastAsia="zh-CN"/>
              </w:rPr>
              <w:t>团)组织关系介绍信，原件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7.</w:t>
            </w:r>
            <w:r>
              <w:rPr>
                <w:rFonts w:hint="eastAsia" w:ascii="Times New Roman" w:hAnsi="Times New Roman" w:cs="Times New Roman"/>
                <w:bCs/>
                <w:color w:val="auto"/>
                <w:sz w:val="18"/>
                <w:szCs w:val="18"/>
                <w:highlight w:val="none"/>
                <w:u w:val="none" w:color="auto"/>
                <w:vertAlign w:val="baseline"/>
                <w:lang w:val="en-US" w:eastAsia="zh-CN"/>
              </w:rPr>
              <w:t>“退役军人服务一件事”</w:t>
            </w:r>
            <w:r>
              <w:rPr>
                <w:rFonts w:hint="default" w:ascii="Times New Roman" w:hAnsi="Times New Roman" w:eastAsia="宋体" w:cs="Times New Roman"/>
                <w:bCs/>
                <w:color w:val="auto"/>
                <w:sz w:val="18"/>
                <w:szCs w:val="18"/>
                <w:highlight w:val="none"/>
                <w:u w:val="none" w:color="auto"/>
                <w:vertAlign w:val="baseline"/>
                <w:lang w:val="en-US" w:eastAsia="zh-CN"/>
              </w:rPr>
              <w:t>办理登记表，办理时系统生成无需申请人准备。</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6262"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640"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结果获取方式</w:t>
            </w:r>
          </w:p>
        </w:tc>
        <w:tc>
          <w:tcPr>
            <w:tcW w:w="4031" w:type="dxa"/>
            <w:noWrap w:val="0"/>
            <w:vAlign w:val="top"/>
          </w:tcPr>
          <w:p>
            <w:pPr>
              <w:pStyle w:val="9"/>
              <w:keepNext w:val="0"/>
              <w:keepLines w:val="0"/>
              <w:pageBreakBefore w:val="0"/>
              <w:widowControl/>
              <w:kinsoku w:val="0"/>
              <w:wordWrap w:val="0"/>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1.结果获取方式：在四川政务服务网或者“四川省退役军人管理服务中心”网站或者天府通办APP“退役军人服务一件事”个人中心查询办理进度。</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w:t>
            </w:r>
            <w:r>
              <w:rPr>
                <w:rFonts w:hint="eastAsia" w:ascii="Times New Roman" w:hAnsi="Times New Roman" w:cs="Times New Roman"/>
                <w:bCs/>
                <w:color w:val="auto"/>
                <w:sz w:val="18"/>
                <w:szCs w:val="18"/>
                <w:highlight w:val="none"/>
                <w:lang w:eastAsia="zh-CN"/>
              </w:rPr>
              <w:t>社会保障卡</w:t>
            </w:r>
            <w:r>
              <w:rPr>
                <w:rFonts w:hint="default" w:ascii="Times New Roman" w:hAnsi="Times New Roman" w:cs="Times New Roman"/>
                <w:bCs/>
                <w:color w:val="auto"/>
                <w:sz w:val="18"/>
                <w:szCs w:val="18"/>
                <w:highlight w:val="none"/>
              </w:rPr>
              <w:t>邮递送达后需由申请人支付</w:t>
            </w:r>
            <w:r>
              <w:rPr>
                <w:rFonts w:hint="default" w:ascii="Times New Roman" w:hAnsi="Times New Roman" w:eastAsia="宋体" w:cs="Times New Roman"/>
                <w:bCs/>
                <w:color w:val="auto"/>
                <w:sz w:val="18"/>
                <w:szCs w:val="18"/>
                <w:highlight w:val="none"/>
                <w:u w:val="none" w:color="auto"/>
                <w:vertAlign w:val="baseline"/>
                <w:lang w:val="en-US" w:eastAsia="zh-CN"/>
              </w:rPr>
              <w:t>邮寄费用。</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bl>
    <w:p>
      <w:pPr>
        <w:keepNext w:val="0"/>
        <w:keepLines w:val="0"/>
        <w:pageBreakBefore w:val="0"/>
        <w:widowControl w:val="0"/>
        <w:kinsoku/>
        <w:wordWrap/>
        <w:overflowPunct w:val="0"/>
        <w:topLinePunct w:val="0"/>
        <w:autoSpaceDE/>
        <w:autoSpaceDN/>
        <w:bidi w:val="0"/>
        <w:adjustRightInd/>
        <w:snapToGrid/>
        <w:spacing w:before="292" w:beforeLines="50" w:after="292" w:afterLines="50" w:line="600" w:lineRule="exact"/>
        <w:ind w:firstLine="0" w:firstLineChars="0"/>
        <w:jc w:val="center"/>
        <w:textAlignment w:val="auto"/>
        <w:outlineLvl w:val="0"/>
        <w:rPr>
          <w:rFonts w:hint="default" w:ascii="Times New Roman" w:hAnsi="Times New Roman" w:eastAsia="方正小标宋简体" w:cs="Times New Roman"/>
          <w:color w:val="auto"/>
          <w:kern w:val="0"/>
          <w:sz w:val="44"/>
          <w:szCs w:val="44"/>
          <w:highlight w:val="none"/>
          <w:u w:val="none" w:color="auto"/>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安排工作退役士兵</w:t>
      </w:r>
      <w:r>
        <w:rPr>
          <w:rFonts w:hint="eastAsia" w:eastAsia="仿宋_GB2312" w:cs="Times New Roman"/>
          <w:color w:val="auto"/>
          <w:sz w:val="32"/>
          <w:szCs w:val="32"/>
          <w:highlight w:val="none"/>
          <w:shd w:val="clear" w:color="auto" w:fill="FFFFFF"/>
          <w:lang w:val="en-US" w:eastAsia="zh-CN"/>
        </w:rPr>
        <w:t>“退役军人服务一件事”</w:t>
      </w:r>
      <w:r>
        <w:rPr>
          <w:rFonts w:hint="default" w:ascii="Times New Roman" w:hAnsi="Times New Roman" w:eastAsia="仿宋_GB2312" w:cs="Times New Roman"/>
          <w:color w:val="auto"/>
          <w:sz w:val="32"/>
          <w:szCs w:val="32"/>
          <w:highlight w:val="none"/>
          <w:shd w:val="clear" w:color="auto" w:fill="FFFFFF"/>
          <w:lang w:val="en-US" w:eastAsia="zh-CN"/>
        </w:rPr>
        <w:t>办事指南</w:t>
      </w:r>
    </w:p>
    <w:tbl>
      <w:tblPr>
        <w:tblStyle w:val="13"/>
        <w:tblW w:w="10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5"/>
        <w:gridCol w:w="731"/>
        <w:gridCol w:w="3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933" w:type="dxa"/>
            <w:gridSpan w:val="3"/>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eastAsia="宋体" w:cs="Times New Roman"/>
                <w:bCs/>
                <w:color w:val="auto"/>
                <w:sz w:val="18"/>
                <w:szCs w:val="18"/>
                <w:highlight w:val="none"/>
                <w:u w:val="none" w:color="auto"/>
                <w:vertAlign w:val="baseline"/>
                <w:lang w:val="en-US" w:eastAsia="zh-CN"/>
              </w:rPr>
              <w:t>“退役军人服务一件事”</w:t>
            </w:r>
            <w:r>
              <w:rPr>
                <w:rFonts w:hint="default" w:ascii="Times New Roman" w:hAnsi="Times New Roman" w:eastAsia="宋体" w:cs="Times New Roman"/>
                <w:bCs/>
                <w:color w:val="auto"/>
                <w:sz w:val="18"/>
                <w:szCs w:val="18"/>
                <w:highlight w:val="none"/>
                <w:u w:val="none" w:color="auto"/>
                <w:vertAlign w:val="baseline"/>
                <w:lang w:val="en-US" w:eastAsia="zh-CN"/>
              </w:rPr>
              <w:t>包括：退役报到、户口登记（退役军人恢复户口）、</w:t>
            </w:r>
            <w:r>
              <w:rPr>
                <w:rFonts w:hint="eastAsia" w:ascii="Times New Roman" w:hAnsi="Times New Roman" w:cs="Times New Roman"/>
                <w:bCs/>
                <w:color w:val="auto"/>
                <w:sz w:val="18"/>
                <w:szCs w:val="18"/>
                <w:highlight w:val="none"/>
                <w:u w:val="none" w:color="auto"/>
                <w:vertAlign w:val="baseline"/>
                <w:lang w:val="en-US" w:eastAsia="zh-CN"/>
              </w:rPr>
              <w:t>居民身份证申领</w:t>
            </w:r>
            <w:r>
              <w:rPr>
                <w:rFonts w:hint="default" w:ascii="Times New Roman" w:hAnsi="Times New Roman" w:eastAsia="宋体" w:cs="Times New Roman"/>
                <w:bCs/>
                <w:color w:val="auto"/>
                <w:sz w:val="18"/>
                <w:szCs w:val="18"/>
                <w:highlight w:val="none"/>
                <w:u w:val="none" w:color="auto"/>
                <w:vertAlign w:val="baseline"/>
                <w:lang w:val="en-US" w:eastAsia="zh-CN"/>
              </w:rPr>
              <w:t>、预备役登记。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6" w:hRule="atLeast"/>
          <w:jc w:val="center"/>
        </w:trPr>
        <w:tc>
          <w:tcPr>
            <w:tcW w:w="6325" w:type="dxa"/>
            <w:vMerge w:val="restart"/>
            <w:noWrap w:val="0"/>
            <w:vAlign w:val="top"/>
          </w:tcPr>
          <w:p>
            <w:pPr>
              <w:pStyle w:val="9"/>
              <w:keepNext w:val="0"/>
              <w:keepLines w:val="0"/>
              <w:widowControl/>
              <w:suppressLineNumbers w:val="0"/>
              <w:ind w:left="0" w:leftChars="0" w:firstLine="0" w:firstLineChars="0"/>
            </w:pPr>
            <w:r>
              <w:fldChar w:fldCharType="begin"/>
            </w:r>
            <w:r>
              <w:instrText xml:space="preserve">INCLUDEPICTURE \d "D:\\360极速浏览器X下载\\一件事-安排工作退役士兵.drawio (2).png" \* MERGEFORMATINET </w:instrText>
            </w:r>
            <w:r>
              <w:fldChar w:fldCharType="separate"/>
            </w:r>
            <w:r>
              <w:drawing>
                <wp:inline distT="0" distB="0" distL="114300" distR="114300">
                  <wp:extent cx="3780155" cy="5756910"/>
                  <wp:effectExtent l="0" t="0" r="14605" b="3810"/>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0"/>
                          <a:stretch>
                            <a:fillRect/>
                          </a:stretch>
                        </pic:blipFill>
                        <pic:spPr>
                          <a:xfrm>
                            <a:off x="0" y="0"/>
                            <a:ext cx="3780155" cy="5756910"/>
                          </a:xfrm>
                          <a:prstGeom prst="rect">
                            <a:avLst/>
                          </a:prstGeom>
                          <a:noFill/>
                          <a:ln>
                            <a:noFill/>
                          </a:ln>
                        </pic:spPr>
                      </pic:pic>
                    </a:graphicData>
                  </a:graphic>
                </wp:inline>
              </w:drawing>
            </w:r>
            <w:r>
              <w:fldChar w:fldCharType="end"/>
            </w:r>
          </w:p>
          <w:p>
            <w:pPr>
              <w:pStyle w:val="9"/>
              <w:keepNext w:val="0"/>
              <w:keepLines w:val="0"/>
              <w:widowControl/>
              <w:suppressLineNumbers w:val="0"/>
              <w:ind w:left="0" w:leftChars="0" w:firstLine="0" w:firstLineChars="0"/>
            </w:pP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keepNext w:val="0"/>
              <w:keepLines w:val="0"/>
              <w:pageBreakBefore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申请渠道和时限</w:t>
            </w:r>
          </w:p>
        </w:tc>
        <w:tc>
          <w:tcPr>
            <w:tcW w:w="3877" w:type="dxa"/>
            <w:noWrap w:val="0"/>
            <w:vAlign w:val="top"/>
          </w:tcPr>
          <w:p>
            <w:pPr>
              <w:pStyle w:val="9"/>
              <w:keepNext w:val="0"/>
              <w:keepLines w:val="0"/>
              <w:pageBreakBefore w:val="0"/>
              <w:widowControl/>
              <w:numPr>
                <w:ilvl w:val="0"/>
                <w:numId w:val="0"/>
              </w:numPr>
              <w:kinsoku/>
              <w:wordWrap/>
              <w:overflowPunct w:val="0"/>
              <w:topLinePunct w:val="0"/>
              <w:autoSpaceDE/>
              <w:autoSpaceDN/>
              <w:bidi w:val="0"/>
              <w:adjustRightInd/>
              <w:snapToGrid/>
              <w:spacing w:before="0" w:beforeAutospacing="0" w:after="0" w:afterAutospacing="0" w:line="360" w:lineRule="exact"/>
              <w:ind w:left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1.申请渠道:</w:t>
            </w:r>
            <w:r>
              <w:rPr>
                <w:rFonts w:hint="eastAsia" w:ascii="Times New Roman" w:hAnsi="Times New Roman" w:cs="Times New Roman"/>
                <w:bCs/>
                <w:color w:val="auto"/>
                <w:sz w:val="18"/>
                <w:szCs w:val="18"/>
                <w:highlight w:val="none"/>
                <w:u w:val="none" w:color="auto"/>
                <w:vertAlign w:val="baseline"/>
                <w:lang w:val="en-US" w:eastAsia="zh-CN"/>
              </w:rPr>
              <w:t>（</w:t>
            </w:r>
            <w:r>
              <w:rPr>
                <w:rFonts w:hint="default" w:ascii="Times New Roman" w:hAnsi="Times New Roman" w:eastAsia="宋体" w:cs="Times New Roman"/>
                <w:bCs/>
                <w:color w:val="auto"/>
                <w:sz w:val="18"/>
                <w:szCs w:val="18"/>
                <w:highlight w:val="none"/>
                <w:u w:val="none" w:color="auto"/>
                <w:vertAlign w:val="baseline"/>
                <w:lang w:val="en-US" w:eastAsia="zh-CN"/>
              </w:rPr>
              <w:t>1)“四川政务服务网”</w:t>
            </w:r>
            <w:r>
              <w:rPr>
                <w:rFonts w:hint="eastAsia" w:ascii="Times New Roman" w:hAnsi="Times New Roman" w:cs="Times New Roman"/>
                <w:bCs/>
                <w:color w:val="auto"/>
                <w:sz w:val="18"/>
                <w:szCs w:val="18"/>
                <w:highlight w:val="none"/>
                <w:u w:val="none" w:color="auto"/>
                <w:vertAlign w:val="baseline"/>
                <w:lang w:val="en-US" w:eastAsia="zh-CN"/>
              </w:rPr>
              <w:t>搜索“退役军人服务一件事”选择办理市（州）、县（市、区）进行申请</w:t>
            </w:r>
            <w:r>
              <w:rPr>
                <w:rFonts w:hint="default" w:ascii="Times New Roman" w:hAnsi="Times New Roman" w:eastAsia="宋体" w:cs="Times New Roman"/>
                <w:bCs/>
                <w:color w:val="auto"/>
                <w:sz w:val="18"/>
                <w:szCs w:val="18"/>
                <w:highlight w:val="none"/>
                <w:u w:val="none" w:color="auto"/>
                <w:vertAlign w:val="baseline"/>
                <w:lang w:val="en-US" w:eastAsia="zh-CN"/>
              </w:rPr>
              <w:t>。</w:t>
            </w:r>
            <w:r>
              <w:rPr>
                <w:rFonts w:hint="eastAsia" w:ascii="Times New Roman" w:hAnsi="Times New Roman" w:cs="Times New Roman"/>
                <w:bCs/>
                <w:color w:val="auto"/>
                <w:sz w:val="18"/>
                <w:szCs w:val="18"/>
                <w:highlight w:val="none"/>
                <w:u w:val="none" w:color="auto"/>
                <w:vertAlign w:val="baseline"/>
                <w:lang w:val="en-US" w:eastAsia="zh-CN"/>
              </w:rPr>
              <w:t>（2)“四川省退役军人管理服务中心”网站点击“退役军人服务一件事”进行申请。（3）天府通办APP使用首页推荐服务“退役军人服务一件事”进行申请。</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2.时限：</w:t>
            </w:r>
            <w:r>
              <w:rPr>
                <w:rFonts w:hint="default" w:ascii="Times New Roman" w:hAnsi="Times New Roman" w:cs="Times New Roman"/>
                <w:bCs/>
                <w:color w:val="auto"/>
                <w:sz w:val="18"/>
                <w:szCs w:val="18"/>
                <w:highlight w:val="none"/>
                <w:u w:val="none" w:color="auto"/>
                <w:vertAlign w:val="baseline"/>
                <w:lang w:val="en-US" w:eastAsia="zh-CN"/>
              </w:rPr>
              <w:t>7</w:t>
            </w:r>
            <w:r>
              <w:rPr>
                <w:rFonts w:hint="default" w:ascii="Times New Roman" w:hAnsi="Times New Roman" w:eastAsia="宋体" w:cs="Times New Roman"/>
                <w:bCs/>
                <w:color w:val="auto"/>
                <w:sz w:val="18"/>
                <w:szCs w:val="18"/>
                <w:highlight w:val="none"/>
                <w:u w:val="none" w:color="auto"/>
                <w:vertAlign w:val="baseline"/>
                <w:lang w:val="en-US" w:eastAsia="zh-CN"/>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申请条件</w:t>
            </w:r>
          </w:p>
        </w:tc>
        <w:tc>
          <w:tcPr>
            <w:tcW w:w="3877"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eastAsia"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eastAsia="宋体" w:cs="Times New Roman"/>
                <w:bCs/>
                <w:color w:val="auto"/>
                <w:sz w:val="18"/>
                <w:szCs w:val="18"/>
                <w:highlight w:val="none"/>
                <w:u w:val="none" w:color="auto"/>
                <w:vertAlign w:val="baseline"/>
                <w:lang w:val="en-US" w:eastAsia="zh-CN"/>
              </w:rPr>
              <w:t>按照国家安置政策，符合在四川接收安置的退役军人。</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3"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申请材料</w:t>
            </w:r>
          </w:p>
        </w:tc>
        <w:tc>
          <w:tcPr>
            <w:tcW w:w="3877"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线</w:t>
            </w:r>
            <w:r>
              <w:rPr>
                <w:rFonts w:hint="default" w:ascii="Times New Roman" w:hAnsi="Times New Roman" w:eastAsia="宋体" w:cs="Times New Roman"/>
                <w:bCs/>
                <w:color w:val="auto"/>
                <w:sz w:val="18"/>
                <w:szCs w:val="18"/>
                <w:highlight w:val="none"/>
                <w:u w:val="none" w:color="auto"/>
                <w:vertAlign w:val="baseline"/>
                <w:lang w:val="en-US" w:eastAsia="zh-CN"/>
              </w:rPr>
              <w:t>上提交扫描件，线下除制卡相片外其余需提交</w:t>
            </w:r>
            <w:r>
              <w:rPr>
                <w:rFonts w:hint="eastAsia" w:ascii="Times New Roman" w:hAnsi="Times New Roman" w:cs="Times New Roman"/>
                <w:bCs/>
                <w:color w:val="auto"/>
                <w:sz w:val="18"/>
                <w:szCs w:val="18"/>
                <w:highlight w:val="none"/>
                <w:u w:val="none" w:color="auto"/>
                <w:vertAlign w:val="baseline"/>
                <w:lang w:val="en-US" w:eastAsia="zh-CN"/>
              </w:rPr>
              <w:t>纸质材料，复印件需核验原件后收取</w:t>
            </w:r>
            <w:r>
              <w:rPr>
                <w:rFonts w:hint="default" w:ascii="Times New Roman" w:hAnsi="Times New Roman" w:eastAsia="宋体"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1.居民身份证，复印件，一式一份</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2.退出现役证书,复印件，一式一份</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3.退出现役行政介绍信,原件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4.</w:t>
            </w:r>
            <w:r>
              <w:rPr>
                <w:rFonts w:hint="eastAsia" w:ascii="Times New Roman" w:hAnsi="Times New Roman" w:eastAsia="宋体" w:cs="Times New Roman"/>
                <w:bCs/>
                <w:color w:val="auto"/>
                <w:sz w:val="18"/>
                <w:szCs w:val="18"/>
                <w:highlight w:val="none"/>
                <w:u w:val="none" w:color="auto"/>
                <w:vertAlign w:val="baseline"/>
                <w:lang w:val="en-US" w:eastAsia="zh-CN"/>
              </w:rPr>
              <w:t>“退役军人服务一件事”</w:t>
            </w:r>
            <w:r>
              <w:rPr>
                <w:rFonts w:hint="default" w:ascii="Times New Roman" w:hAnsi="Times New Roman" w:eastAsia="宋体" w:cs="Times New Roman"/>
                <w:bCs/>
                <w:color w:val="auto"/>
                <w:sz w:val="18"/>
                <w:szCs w:val="18"/>
                <w:highlight w:val="none"/>
                <w:u w:val="none" w:color="auto"/>
                <w:vertAlign w:val="baseline"/>
                <w:lang w:val="en-US" w:eastAsia="zh-CN"/>
              </w:rPr>
              <w:t>办理登记表，办理时系统生成无需申请人准备。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结果获取方式</w:t>
            </w:r>
          </w:p>
        </w:tc>
        <w:tc>
          <w:tcPr>
            <w:tcW w:w="3877" w:type="dxa"/>
            <w:noWrap w:val="0"/>
            <w:vAlign w:val="top"/>
          </w:tcPr>
          <w:p>
            <w:pPr>
              <w:pStyle w:val="9"/>
              <w:keepNext w:val="0"/>
              <w:keepLines w:val="0"/>
              <w:pageBreakBefore w:val="0"/>
              <w:widowControl/>
              <w:kinsoku w:val="0"/>
              <w:wordWrap w:val="0"/>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结果获取方式：在四川政务服务网或者“四川省退役军人管理服务中心”网站或者天府通办APP“退役军人服务一件事”个人中心查询办理进度。</w:t>
            </w:r>
          </w:p>
          <w:p>
            <w:pPr>
              <w:pStyle w:val="9"/>
              <w:keepNext w:val="0"/>
              <w:keepLines w:val="0"/>
              <w:pageBreakBefore w:val="0"/>
              <w:widowControl/>
              <w:numPr>
                <w:ilvl w:val="0"/>
                <w:numId w:val="0"/>
              </w:numPr>
              <w:kinsoku/>
              <w:wordWrap/>
              <w:overflowPunct w:val="0"/>
              <w:topLinePunct w:val="0"/>
              <w:autoSpaceDE/>
              <w:autoSpaceDN/>
              <w:bidi w:val="0"/>
              <w:adjustRightInd/>
              <w:snapToGrid/>
              <w:spacing w:before="0" w:beforeAutospacing="0" w:after="0" w:afterAutospacing="0" w:line="360" w:lineRule="exact"/>
              <w:ind w:left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p>
            <w:pPr>
              <w:pStyle w:val="9"/>
              <w:keepNext w:val="0"/>
              <w:keepLines w:val="0"/>
              <w:pageBreakBefore w:val="0"/>
              <w:widowControl/>
              <w:numPr>
                <w:ilvl w:val="0"/>
                <w:numId w:val="0"/>
              </w:numPr>
              <w:kinsoku/>
              <w:wordWrap/>
              <w:overflowPunct w:val="0"/>
              <w:topLinePunct w:val="0"/>
              <w:autoSpaceDE/>
              <w:autoSpaceDN/>
              <w:bidi w:val="0"/>
              <w:adjustRightInd/>
              <w:snapToGrid/>
              <w:spacing w:before="0" w:beforeAutospacing="0" w:after="0" w:afterAutospacing="0" w:line="360" w:lineRule="exact"/>
              <w:ind w:left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bl>
    <w:p>
      <w:pPr>
        <w:keepNext w:val="0"/>
        <w:keepLines w:val="0"/>
        <w:pageBreakBefore w:val="0"/>
        <w:widowControl w:val="0"/>
        <w:kinsoku/>
        <w:wordWrap/>
        <w:overflowPunct w:val="0"/>
        <w:topLinePunct w:val="0"/>
        <w:autoSpaceDE/>
        <w:autoSpaceDN/>
        <w:bidi w:val="0"/>
        <w:adjustRightInd/>
        <w:snapToGrid/>
        <w:spacing w:before="292" w:beforeLines="50" w:after="292" w:afterLines="50" w:line="440" w:lineRule="exact"/>
        <w:ind w:firstLine="0" w:firstLineChars="0"/>
        <w:jc w:val="center"/>
        <w:textAlignment w:val="auto"/>
        <w:outlineLvl w:val="0"/>
        <w:rPr>
          <w:rFonts w:hint="default" w:ascii="Times New Roman" w:hAnsi="Times New Roman" w:eastAsia="方正小标宋简体" w:cs="Times New Roman"/>
          <w:color w:val="auto"/>
          <w:kern w:val="0"/>
          <w:sz w:val="44"/>
          <w:szCs w:val="44"/>
          <w:highlight w:val="none"/>
          <w:u w:val="none" w:color="auto"/>
          <w:lang w:val="en-US" w:eastAsia="zh-CN"/>
        </w:rPr>
      </w:pPr>
      <w:r>
        <w:rPr>
          <w:rFonts w:hint="default" w:ascii="Times New Roman" w:hAnsi="Times New Roman" w:eastAsia="仿宋_GB2312" w:cs="Times New Roman"/>
          <w:color w:val="auto"/>
          <w:highlight w:val="none"/>
        </w:rPr>
        <w:br w:type="page"/>
      </w:r>
      <w:r>
        <w:rPr>
          <w:rFonts w:hint="default" w:ascii="Times New Roman" w:hAnsi="Times New Roman" w:eastAsia="仿宋_GB2312" w:cs="Times New Roman"/>
          <w:color w:val="auto"/>
          <w:sz w:val="32"/>
          <w:szCs w:val="32"/>
          <w:highlight w:val="none"/>
          <w:shd w:val="clear" w:color="auto" w:fill="FFFFFF"/>
          <w:lang w:val="en-US" w:eastAsia="zh-CN"/>
        </w:rPr>
        <w:t>复员军官</w:t>
      </w:r>
      <w:r>
        <w:rPr>
          <w:rFonts w:hint="eastAsia" w:eastAsia="仿宋_GB2312" w:cs="Times New Roman"/>
          <w:color w:val="auto"/>
          <w:sz w:val="32"/>
          <w:szCs w:val="32"/>
          <w:highlight w:val="none"/>
          <w:shd w:val="clear" w:color="auto" w:fill="FFFFFF"/>
          <w:lang w:val="en-US" w:eastAsia="zh-CN"/>
        </w:rPr>
        <w:t>“退役军人服务一件事”</w:t>
      </w:r>
      <w:r>
        <w:rPr>
          <w:rFonts w:hint="default" w:ascii="Times New Roman" w:hAnsi="Times New Roman" w:eastAsia="仿宋_GB2312" w:cs="Times New Roman"/>
          <w:color w:val="auto"/>
          <w:sz w:val="32"/>
          <w:szCs w:val="32"/>
          <w:highlight w:val="none"/>
          <w:shd w:val="clear" w:color="auto" w:fill="FFFFFF"/>
          <w:lang w:val="en-US" w:eastAsia="zh-CN"/>
        </w:rPr>
        <w:t>办事指南</w:t>
      </w:r>
    </w:p>
    <w:tbl>
      <w:tblPr>
        <w:tblStyle w:val="13"/>
        <w:tblW w:w="10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5"/>
        <w:gridCol w:w="731"/>
        <w:gridCol w:w="3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933" w:type="dxa"/>
            <w:gridSpan w:val="3"/>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eastAsia="宋体" w:cs="Times New Roman"/>
                <w:bCs/>
                <w:color w:val="auto"/>
                <w:sz w:val="18"/>
                <w:szCs w:val="18"/>
                <w:highlight w:val="none"/>
                <w:u w:val="none" w:color="auto"/>
                <w:vertAlign w:val="baseline"/>
                <w:lang w:val="en-US" w:eastAsia="zh-CN"/>
              </w:rPr>
              <w:t>“退役军人服务一件事”</w:t>
            </w:r>
            <w:r>
              <w:rPr>
                <w:rFonts w:hint="default" w:ascii="Times New Roman" w:hAnsi="Times New Roman" w:eastAsia="宋体" w:cs="Times New Roman"/>
                <w:bCs/>
                <w:color w:val="auto"/>
                <w:sz w:val="18"/>
                <w:szCs w:val="18"/>
                <w:highlight w:val="none"/>
                <w:u w:val="none" w:color="auto"/>
                <w:vertAlign w:val="baseline"/>
                <w:lang w:val="en-US" w:eastAsia="zh-CN"/>
              </w:rPr>
              <w:t>包括：退役报到、党（团）组织关系转接、户口登记（退役军人恢复户口）、</w:t>
            </w:r>
            <w:r>
              <w:rPr>
                <w:rFonts w:hint="eastAsia" w:ascii="Times New Roman" w:hAnsi="Times New Roman" w:cs="Times New Roman"/>
                <w:bCs/>
                <w:color w:val="auto"/>
                <w:sz w:val="18"/>
                <w:szCs w:val="18"/>
                <w:highlight w:val="none"/>
                <w:u w:val="none" w:color="auto"/>
                <w:vertAlign w:val="baseline"/>
                <w:lang w:val="en-US" w:eastAsia="zh-CN"/>
              </w:rPr>
              <w:t>居民身份证申领</w:t>
            </w:r>
            <w:r>
              <w:rPr>
                <w:rFonts w:hint="default" w:ascii="Times New Roman" w:hAnsi="Times New Roman" w:eastAsia="宋体" w:cs="Times New Roman"/>
                <w:bCs/>
                <w:color w:val="auto"/>
                <w:sz w:val="18"/>
                <w:szCs w:val="18"/>
                <w:highlight w:val="none"/>
                <w:u w:val="none" w:color="auto"/>
                <w:vertAlign w:val="baseline"/>
                <w:lang w:val="en-US" w:eastAsia="zh-CN"/>
              </w:rPr>
              <w:t>、预备役登记、社会保险登记、</w:t>
            </w:r>
            <w:r>
              <w:rPr>
                <w:rFonts w:hint="eastAsia" w:ascii="Times New Roman" w:hAnsi="Times New Roman" w:cs="Times New Roman"/>
                <w:bCs/>
                <w:color w:val="auto"/>
                <w:sz w:val="18"/>
                <w:szCs w:val="18"/>
                <w:highlight w:val="none"/>
                <w:u w:val="none" w:color="auto"/>
                <w:vertAlign w:val="baseline"/>
                <w:lang w:val="en-US" w:eastAsia="zh-CN"/>
              </w:rPr>
              <w:t>社会保障卡（含电子社保卡）申领</w:t>
            </w:r>
            <w:r>
              <w:rPr>
                <w:rFonts w:hint="default" w:ascii="Times New Roman" w:hAnsi="Times New Roman" w:eastAsia="宋体" w:cs="Times New Roman"/>
                <w:bCs/>
                <w:color w:val="auto"/>
                <w:sz w:val="18"/>
                <w:szCs w:val="18"/>
                <w:highlight w:val="none"/>
                <w:u w:val="none" w:color="auto"/>
                <w:vertAlign w:val="baseline"/>
                <w:lang w:val="en-US" w:eastAsia="zh-CN"/>
              </w:rPr>
              <w:t>、基本医疗保险参保和变更登记、军地医疗保险关系转接。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6" w:hRule="atLeast"/>
          <w:jc w:val="center"/>
        </w:trPr>
        <w:tc>
          <w:tcPr>
            <w:tcW w:w="6325" w:type="dxa"/>
            <w:vMerge w:val="restart"/>
            <w:noWrap w:val="0"/>
            <w:vAlign w:val="top"/>
          </w:tcPr>
          <w:p>
            <w:pPr>
              <w:pStyle w:val="9"/>
              <w:keepNext w:val="0"/>
              <w:keepLines w:val="0"/>
              <w:widowControl/>
              <w:suppressLineNumbers w:val="0"/>
              <w:ind w:left="0" w:leftChars="0" w:firstLine="0" w:firstLineChars="0"/>
            </w:pPr>
            <w:r>
              <w:fldChar w:fldCharType="begin"/>
            </w:r>
            <w:r>
              <w:instrText xml:space="preserve">INCLUDEPICTURE \d "D:\\360极速浏览器X下载\\一件事-复员军官.drawio (2).png" \* MERGEFORMATINET </w:instrText>
            </w:r>
            <w:r>
              <w:fldChar w:fldCharType="separate"/>
            </w:r>
            <w:r>
              <w:drawing>
                <wp:inline distT="0" distB="0" distL="114300" distR="114300">
                  <wp:extent cx="3780155" cy="5880735"/>
                  <wp:effectExtent l="0" t="0" r="14605" b="190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1"/>
                          <a:stretch>
                            <a:fillRect/>
                          </a:stretch>
                        </pic:blipFill>
                        <pic:spPr>
                          <a:xfrm>
                            <a:off x="0" y="0"/>
                            <a:ext cx="3780155" cy="5880735"/>
                          </a:xfrm>
                          <a:prstGeom prst="rect">
                            <a:avLst/>
                          </a:prstGeom>
                          <a:noFill/>
                          <a:ln>
                            <a:noFill/>
                          </a:ln>
                        </pic:spPr>
                      </pic:pic>
                    </a:graphicData>
                  </a:graphic>
                </wp:inline>
              </w:drawing>
            </w:r>
            <w:r>
              <w:fldChar w:fldCharType="end"/>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eastAsia"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说明：社会保障卡（含电子社保卡）申领登记、</w:t>
            </w:r>
            <w:r>
              <w:rPr>
                <w:rFonts w:hint="eastAsia" w:ascii="Times New Roman" w:hAnsi="Times New Roman" w:eastAsia="宋体" w:cs="Times New Roman"/>
                <w:bCs/>
                <w:color w:val="auto"/>
                <w:sz w:val="18"/>
                <w:szCs w:val="18"/>
                <w:highlight w:val="none"/>
                <w:u w:val="none" w:color="auto"/>
                <w:vertAlign w:val="baseline"/>
                <w:lang w:val="en-US" w:eastAsia="zh-CN"/>
              </w:rPr>
              <w:t>审核社会保障卡申请信息,审核通过后</w:t>
            </w:r>
            <w:r>
              <w:rPr>
                <w:rFonts w:hint="eastAsia" w:ascii="Times New Roman" w:hAnsi="Times New Roman" w:cs="Times New Roman"/>
                <w:bCs/>
                <w:color w:val="auto"/>
                <w:sz w:val="18"/>
                <w:szCs w:val="18"/>
                <w:highlight w:val="none"/>
                <w:u w:val="none" w:color="auto"/>
                <w:vertAlign w:val="baseline"/>
                <w:lang w:val="en-US" w:eastAsia="zh-CN"/>
              </w:rPr>
              <w:t>，由银行</w:t>
            </w:r>
            <w:r>
              <w:rPr>
                <w:rFonts w:hint="eastAsia" w:ascii="Times New Roman" w:hAnsi="Times New Roman" w:eastAsia="宋体" w:cs="Times New Roman"/>
                <w:bCs/>
                <w:color w:val="auto"/>
                <w:sz w:val="18"/>
                <w:szCs w:val="18"/>
                <w:highlight w:val="none"/>
                <w:u w:val="none" w:color="auto"/>
                <w:vertAlign w:val="baseline"/>
                <w:lang w:val="en-US" w:eastAsia="zh-CN"/>
              </w:rPr>
              <w:t>制卡、</w:t>
            </w:r>
            <w:r>
              <w:rPr>
                <w:rFonts w:hint="eastAsia" w:ascii="Times New Roman" w:hAnsi="Times New Roman" w:cs="Times New Roman"/>
                <w:bCs/>
                <w:color w:val="auto"/>
                <w:sz w:val="18"/>
                <w:szCs w:val="18"/>
                <w:highlight w:val="none"/>
                <w:u w:val="none" w:color="auto"/>
                <w:vertAlign w:val="baseline"/>
                <w:lang w:val="en-US" w:eastAsia="zh-CN"/>
              </w:rPr>
              <w:t>邮政寄递</w:t>
            </w:r>
            <w:r>
              <w:rPr>
                <w:rFonts w:hint="eastAsia" w:ascii="Times New Roman" w:hAnsi="Times New Roman" w:eastAsia="宋体" w:cs="Times New Roman"/>
                <w:bCs/>
                <w:color w:val="auto"/>
                <w:sz w:val="18"/>
                <w:szCs w:val="18"/>
                <w:highlight w:val="none"/>
                <w:u w:val="none" w:color="auto"/>
                <w:vertAlign w:val="baseline"/>
                <w:lang w:val="en-US" w:eastAsia="zh-CN"/>
              </w:rPr>
              <w:t>（该时间不包含在办理时限之内)。</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keepNext w:val="0"/>
              <w:keepLines w:val="0"/>
              <w:pageBreakBefore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申请渠道和时限</w:t>
            </w:r>
          </w:p>
        </w:tc>
        <w:tc>
          <w:tcPr>
            <w:tcW w:w="3877" w:type="dxa"/>
            <w:noWrap w:val="0"/>
            <w:vAlign w:val="top"/>
          </w:tcPr>
          <w:p>
            <w:pPr>
              <w:pStyle w:val="9"/>
              <w:keepNext w:val="0"/>
              <w:keepLines w:val="0"/>
              <w:pageBreakBefore w:val="0"/>
              <w:widowControl/>
              <w:numPr>
                <w:ilvl w:val="0"/>
                <w:numId w:val="0"/>
              </w:numPr>
              <w:kinsoku/>
              <w:wordWrap/>
              <w:overflowPunct w:val="0"/>
              <w:topLinePunct w:val="0"/>
              <w:autoSpaceDE/>
              <w:autoSpaceDN/>
              <w:bidi w:val="0"/>
              <w:adjustRightInd/>
              <w:snapToGrid/>
              <w:spacing w:before="0" w:beforeAutospacing="0" w:after="0" w:afterAutospacing="0" w:line="360" w:lineRule="exact"/>
              <w:ind w:left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1.申请渠道:</w:t>
            </w:r>
            <w:r>
              <w:rPr>
                <w:rFonts w:hint="eastAsia" w:ascii="Times New Roman" w:hAnsi="Times New Roman" w:cs="Times New Roman"/>
                <w:bCs/>
                <w:color w:val="auto"/>
                <w:sz w:val="18"/>
                <w:szCs w:val="18"/>
                <w:highlight w:val="none"/>
                <w:u w:val="none" w:color="auto"/>
                <w:vertAlign w:val="baseline"/>
                <w:lang w:val="en-US" w:eastAsia="zh-CN"/>
              </w:rPr>
              <w:t>（</w:t>
            </w:r>
            <w:r>
              <w:rPr>
                <w:rFonts w:hint="default" w:ascii="Times New Roman" w:hAnsi="Times New Roman" w:eastAsia="宋体" w:cs="Times New Roman"/>
                <w:bCs/>
                <w:color w:val="auto"/>
                <w:sz w:val="18"/>
                <w:szCs w:val="18"/>
                <w:highlight w:val="none"/>
                <w:u w:val="none" w:color="auto"/>
                <w:vertAlign w:val="baseline"/>
                <w:lang w:val="en-US" w:eastAsia="zh-CN"/>
              </w:rPr>
              <w:t>1)“四川政务服务网”</w:t>
            </w:r>
            <w:r>
              <w:rPr>
                <w:rFonts w:hint="eastAsia" w:ascii="Times New Roman" w:hAnsi="Times New Roman" w:cs="Times New Roman"/>
                <w:bCs/>
                <w:color w:val="auto"/>
                <w:sz w:val="18"/>
                <w:szCs w:val="18"/>
                <w:highlight w:val="none"/>
                <w:u w:val="none" w:color="auto"/>
                <w:vertAlign w:val="baseline"/>
                <w:lang w:val="en-US" w:eastAsia="zh-CN"/>
              </w:rPr>
              <w:t>搜索“退役军人服务一件事”选择办理市（州）、县（市、区）进行申请</w:t>
            </w:r>
            <w:r>
              <w:rPr>
                <w:rFonts w:hint="default" w:ascii="Times New Roman" w:hAnsi="Times New Roman" w:eastAsia="宋体" w:cs="Times New Roman"/>
                <w:bCs/>
                <w:color w:val="auto"/>
                <w:sz w:val="18"/>
                <w:szCs w:val="18"/>
                <w:highlight w:val="none"/>
                <w:u w:val="none" w:color="auto"/>
                <w:vertAlign w:val="baseline"/>
                <w:lang w:val="en-US" w:eastAsia="zh-CN"/>
              </w:rPr>
              <w:t>。</w:t>
            </w:r>
            <w:r>
              <w:rPr>
                <w:rFonts w:hint="eastAsia" w:ascii="Times New Roman" w:hAnsi="Times New Roman" w:cs="Times New Roman"/>
                <w:bCs/>
                <w:color w:val="auto"/>
                <w:sz w:val="18"/>
                <w:szCs w:val="18"/>
                <w:highlight w:val="none"/>
                <w:u w:val="none" w:color="auto"/>
                <w:vertAlign w:val="baseline"/>
                <w:lang w:val="en-US" w:eastAsia="zh-CN"/>
              </w:rPr>
              <w:t>（2)“四川省退役军人管理服务中心”网站点击“退役军人服务一件事”进行申请。（3）天府通办APP使用首页推荐服务“退役军人服务一件事”进行申请。</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2.时限：</w:t>
            </w:r>
            <w:r>
              <w:rPr>
                <w:rFonts w:hint="eastAsia" w:ascii="Times New Roman" w:hAnsi="Times New Roman" w:cs="Times New Roman"/>
                <w:bCs/>
                <w:color w:val="auto"/>
                <w:sz w:val="18"/>
                <w:szCs w:val="18"/>
                <w:highlight w:val="none"/>
                <w:u w:val="none" w:color="auto"/>
                <w:vertAlign w:val="baseline"/>
                <w:lang w:val="en-US" w:eastAsia="zh-CN"/>
              </w:rPr>
              <w:t>7</w:t>
            </w:r>
            <w:r>
              <w:rPr>
                <w:rFonts w:hint="default" w:ascii="Times New Roman" w:hAnsi="Times New Roman" w:eastAsia="宋体" w:cs="Times New Roman"/>
                <w:bCs/>
                <w:color w:val="auto"/>
                <w:sz w:val="18"/>
                <w:szCs w:val="18"/>
                <w:highlight w:val="none"/>
                <w:u w:val="none" w:color="auto"/>
                <w:vertAlign w:val="baseline"/>
                <w:lang w:val="en-US" w:eastAsia="zh-CN"/>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申请条件</w:t>
            </w:r>
          </w:p>
        </w:tc>
        <w:tc>
          <w:tcPr>
            <w:tcW w:w="3877"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eastAsia"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eastAsia="宋体" w:cs="Times New Roman"/>
                <w:bCs/>
                <w:color w:val="auto"/>
                <w:sz w:val="18"/>
                <w:szCs w:val="18"/>
                <w:highlight w:val="none"/>
                <w:u w:val="none" w:color="auto"/>
                <w:vertAlign w:val="baseline"/>
                <w:lang w:val="en-US" w:eastAsia="zh-CN"/>
              </w:rPr>
              <w:t>按照国家安置政策，符合在四川接收安置的退役军人。</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3"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申请材料</w:t>
            </w:r>
          </w:p>
        </w:tc>
        <w:tc>
          <w:tcPr>
            <w:tcW w:w="3877"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线</w:t>
            </w:r>
            <w:r>
              <w:rPr>
                <w:rFonts w:hint="default" w:ascii="Times New Roman" w:hAnsi="Times New Roman" w:eastAsia="宋体" w:cs="Times New Roman"/>
                <w:bCs/>
                <w:color w:val="auto"/>
                <w:sz w:val="18"/>
                <w:szCs w:val="18"/>
                <w:highlight w:val="none"/>
                <w:u w:val="none" w:color="auto"/>
                <w:vertAlign w:val="baseline"/>
                <w:lang w:val="en-US" w:eastAsia="zh-CN"/>
              </w:rPr>
              <w:t>上提交扫描件，线下除制卡相片外其余需提交</w:t>
            </w:r>
            <w:r>
              <w:rPr>
                <w:rFonts w:hint="eastAsia" w:ascii="Times New Roman" w:hAnsi="Times New Roman" w:cs="Times New Roman"/>
                <w:bCs/>
                <w:color w:val="auto"/>
                <w:sz w:val="18"/>
                <w:szCs w:val="18"/>
                <w:highlight w:val="none"/>
                <w:u w:val="none" w:color="auto"/>
                <w:vertAlign w:val="baseline"/>
                <w:lang w:val="en-US" w:eastAsia="zh-CN"/>
              </w:rPr>
              <w:t>纸质材料，复印件需核验原件后收取</w:t>
            </w:r>
            <w:r>
              <w:rPr>
                <w:rFonts w:hint="default" w:ascii="Times New Roman" w:hAnsi="Times New Roman" w:eastAsia="宋体"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1.居民身份证，复印件，一式一份</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2.退出现役证书,复印件，一式一份</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3.退出现役行政介绍信,原件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4.制卡相片，JPG格式，14KB-60KB，一张</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5.军人退役医疗保险个人账户转移凭证，原件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6.党</w:t>
            </w:r>
            <w:r>
              <w:rPr>
                <w:rFonts w:hint="eastAsia" w:ascii="Times New Roman" w:hAnsi="Times New Roman" w:eastAsia="宋体" w:cs="Times New Roman"/>
                <w:bCs/>
                <w:color w:val="auto"/>
                <w:sz w:val="18"/>
                <w:szCs w:val="18"/>
                <w:highlight w:val="none"/>
                <w:u w:val="none" w:color="auto"/>
                <w:vertAlign w:val="baseline"/>
                <w:lang w:val="en-US" w:eastAsia="zh-CN"/>
              </w:rPr>
              <w:t>（</w:t>
            </w:r>
            <w:r>
              <w:rPr>
                <w:rFonts w:hint="default" w:ascii="Times New Roman" w:hAnsi="Times New Roman" w:eastAsia="宋体" w:cs="Times New Roman"/>
                <w:bCs/>
                <w:color w:val="auto"/>
                <w:sz w:val="18"/>
                <w:szCs w:val="18"/>
                <w:highlight w:val="none"/>
                <w:u w:val="none" w:color="auto"/>
                <w:vertAlign w:val="baseline"/>
                <w:lang w:val="en-US" w:eastAsia="zh-CN"/>
              </w:rPr>
              <w:t>团)组织关系介绍信，原件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7.</w:t>
            </w:r>
            <w:r>
              <w:rPr>
                <w:rFonts w:hint="eastAsia" w:ascii="Times New Roman" w:hAnsi="Times New Roman" w:eastAsia="宋体" w:cs="Times New Roman"/>
                <w:bCs/>
                <w:color w:val="auto"/>
                <w:sz w:val="18"/>
                <w:szCs w:val="18"/>
                <w:highlight w:val="none"/>
                <w:u w:val="none" w:color="auto"/>
                <w:vertAlign w:val="baseline"/>
                <w:lang w:val="en-US" w:eastAsia="zh-CN"/>
              </w:rPr>
              <w:t>“退役军人服务一件事”</w:t>
            </w:r>
            <w:r>
              <w:rPr>
                <w:rFonts w:hint="default" w:ascii="Times New Roman" w:hAnsi="Times New Roman" w:eastAsia="宋体" w:cs="Times New Roman"/>
                <w:bCs/>
                <w:color w:val="auto"/>
                <w:sz w:val="18"/>
                <w:szCs w:val="18"/>
                <w:highlight w:val="none"/>
                <w:u w:val="none" w:color="auto"/>
                <w:vertAlign w:val="baseline"/>
                <w:lang w:val="en-US" w:eastAsia="zh-CN"/>
              </w:rPr>
              <w:t>办理登记表，办理时系统生成无需申请人准备。</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结果获取方式</w:t>
            </w:r>
          </w:p>
        </w:tc>
        <w:tc>
          <w:tcPr>
            <w:tcW w:w="3877"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1.结果获取方式：在四川政务服务网或者“四川省退役军人管理服务中心”网站或者天府通办APP“退役军人服务一件事”个人中心查询办理进度。</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w:t>
            </w:r>
            <w:r>
              <w:rPr>
                <w:rFonts w:hint="eastAsia" w:ascii="Times New Roman" w:hAnsi="Times New Roman" w:cs="Times New Roman"/>
                <w:bCs/>
                <w:color w:val="auto"/>
                <w:sz w:val="18"/>
                <w:szCs w:val="18"/>
                <w:highlight w:val="none"/>
                <w:lang w:eastAsia="zh-CN"/>
              </w:rPr>
              <w:t>社会保障卡</w:t>
            </w:r>
            <w:r>
              <w:rPr>
                <w:rFonts w:hint="default" w:ascii="Times New Roman" w:hAnsi="Times New Roman" w:cs="Times New Roman"/>
                <w:bCs/>
                <w:color w:val="auto"/>
                <w:sz w:val="18"/>
                <w:szCs w:val="18"/>
                <w:highlight w:val="none"/>
              </w:rPr>
              <w:t>邮递送达后需由申请人支付</w:t>
            </w:r>
            <w:r>
              <w:rPr>
                <w:rFonts w:hint="default" w:ascii="Times New Roman" w:hAnsi="Times New Roman" w:eastAsia="宋体" w:cs="Times New Roman"/>
                <w:bCs/>
                <w:color w:val="auto"/>
                <w:sz w:val="18"/>
                <w:szCs w:val="18"/>
                <w:highlight w:val="none"/>
                <w:u w:val="none" w:color="auto"/>
                <w:vertAlign w:val="baseline"/>
                <w:lang w:val="en-US" w:eastAsia="zh-CN"/>
              </w:rPr>
              <w:t>邮寄费用。</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bl>
    <w:p>
      <w:pPr>
        <w:keepNext w:val="0"/>
        <w:keepLines w:val="0"/>
        <w:pageBreakBefore w:val="0"/>
        <w:widowControl w:val="0"/>
        <w:kinsoku/>
        <w:wordWrap/>
        <w:overflowPunct w:val="0"/>
        <w:topLinePunct w:val="0"/>
        <w:autoSpaceDE/>
        <w:autoSpaceDN/>
        <w:bidi w:val="0"/>
        <w:adjustRightInd/>
        <w:snapToGrid/>
        <w:spacing w:before="292" w:beforeLines="50" w:after="292" w:afterLines="50" w:line="440" w:lineRule="exact"/>
        <w:ind w:firstLine="0" w:firstLineChars="0"/>
        <w:jc w:val="center"/>
        <w:textAlignment w:val="auto"/>
        <w:outlineLvl w:val="0"/>
        <w:rPr>
          <w:rFonts w:hint="default" w:ascii="Times New Roman" w:hAnsi="Times New Roman" w:eastAsia="方正小标宋简体" w:cs="Times New Roman"/>
          <w:color w:val="auto"/>
          <w:kern w:val="0"/>
          <w:sz w:val="44"/>
          <w:szCs w:val="44"/>
          <w:highlight w:val="none"/>
          <w:u w:val="none" w:color="auto"/>
          <w:lang w:val="en-US" w:eastAsia="zh-CN"/>
        </w:rPr>
      </w:pPr>
      <w:r>
        <w:rPr>
          <w:rFonts w:hint="default" w:ascii="Times New Roman" w:hAnsi="Times New Roman" w:eastAsia="仿宋_GB2312" w:cs="Times New Roman"/>
          <w:color w:val="auto"/>
          <w:highlight w:val="none"/>
        </w:rPr>
        <w:br w:type="page"/>
      </w:r>
      <w:r>
        <w:rPr>
          <w:rFonts w:hint="default" w:ascii="Times New Roman" w:hAnsi="Times New Roman" w:eastAsia="仿宋_GB2312" w:cs="Times New Roman"/>
          <w:color w:val="auto"/>
          <w:sz w:val="32"/>
          <w:szCs w:val="32"/>
          <w:highlight w:val="none"/>
          <w:shd w:val="clear" w:color="auto" w:fill="FFFFFF"/>
          <w:lang w:val="en-US" w:eastAsia="zh-CN"/>
        </w:rPr>
        <w:t>逐月领取退役金退役军人</w:t>
      </w:r>
      <w:r>
        <w:rPr>
          <w:rFonts w:hint="eastAsia" w:eastAsia="仿宋_GB2312" w:cs="Times New Roman"/>
          <w:color w:val="auto"/>
          <w:sz w:val="32"/>
          <w:szCs w:val="32"/>
          <w:highlight w:val="none"/>
          <w:shd w:val="clear" w:color="auto" w:fill="FFFFFF"/>
          <w:lang w:val="en-US" w:eastAsia="zh-CN"/>
        </w:rPr>
        <w:t>“退役军人服务一件事”</w:t>
      </w:r>
      <w:r>
        <w:rPr>
          <w:rFonts w:hint="default" w:ascii="Times New Roman" w:hAnsi="Times New Roman" w:eastAsia="仿宋_GB2312" w:cs="Times New Roman"/>
          <w:color w:val="auto"/>
          <w:sz w:val="32"/>
          <w:szCs w:val="32"/>
          <w:highlight w:val="none"/>
          <w:shd w:val="clear" w:color="auto" w:fill="FFFFFF"/>
          <w:lang w:val="en-US" w:eastAsia="zh-CN"/>
        </w:rPr>
        <w:t>办事指南</w:t>
      </w:r>
    </w:p>
    <w:tbl>
      <w:tblPr>
        <w:tblStyle w:val="13"/>
        <w:tblW w:w="10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5"/>
        <w:gridCol w:w="731"/>
        <w:gridCol w:w="3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933" w:type="dxa"/>
            <w:gridSpan w:val="3"/>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eastAsia="宋体" w:cs="Times New Roman"/>
                <w:bCs/>
                <w:color w:val="auto"/>
                <w:sz w:val="18"/>
                <w:szCs w:val="18"/>
                <w:highlight w:val="none"/>
                <w:u w:val="none" w:color="auto"/>
                <w:vertAlign w:val="baseline"/>
                <w:lang w:val="en-US" w:eastAsia="zh-CN"/>
              </w:rPr>
              <w:t>“退役军人服务一件事”</w:t>
            </w:r>
            <w:r>
              <w:rPr>
                <w:rFonts w:hint="default" w:ascii="Times New Roman" w:hAnsi="Times New Roman" w:eastAsia="宋体" w:cs="Times New Roman"/>
                <w:bCs/>
                <w:color w:val="auto"/>
                <w:sz w:val="18"/>
                <w:szCs w:val="18"/>
                <w:highlight w:val="none"/>
                <w:u w:val="none" w:color="auto"/>
                <w:vertAlign w:val="baseline"/>
                <w:lang w:val="en-US" w:eastAsia="zh-CN"/>
              </w:rPr>
              <w:t>包括：退役报到、党（团）组织关系转接、户口登记（退役军人恢复户口）、</w:t>
            </w:r>
            <w:r>
              <w:rPr>
                <w:rFonts w:hint="eastAsia" w:ascii="Times New Roman" w:hAnsi="Times New Roman" w:cs="Times New Roman"/>
                <w:bCs/>
                <w:color w:val="auto"/>
                <w:sz w:val="18"/>
                <w:szCs w:val="18"/>
                <w:highlight w:val="none"/>
                <w:u w:val="none" w:color="auto"/>
                <w:vertAlign w:val="baseline"/>
                <w:lang w:val="en-US" w:eastAsia="zh-CN"/>
              </w:rPr>
              <w:t>居民身份证申领</w:t>
            </w:r>
            <w:r>
              <w:rPr>
                <w:rFonts w:hint="default" w:ascii="Times New Roman" w:hAnsi="Times New Roman" w:eastAsia="宋体" w:cs="Times New Roman"/>
                <w:bCs/>
                <w:color w:val="auto"/>
                <w:sz w:val="18"/>
                <w:szCs w:val="18"/>
                <w:highlight w:val="none"/>
                <w:u w:val="none" w:color="auto"/>
                <w:vertAlign w:val="baseline"/>
                <w:lang w:val="en-US" w:eastAsia="zh-CN"/>
              </w:rPr>
              <w:t>、预备役登记、社会保险登记、</w:t>
            </w:r>
            <w:r>
              <w:rPr>
                <w:rFonts w:hint="eastAsia" w:ascii="Times New Roman" w:hAnsi="Times New Roman" w:cs="Times New Roman"/>
                <w:bCs/>
                <w:color w:val="auto"/>
                <w:sz w:val="18"/>
                <w:szCs w:val="18"/>
                <w:highlight w:val="none"/>
                <w:u w:val="none" w:color="auto"/>
                <w:vertAlign w:val="baseline"/>
                <w:lang w:val="en-US" w:eastAsia="zh-CN"/>
              </w:rPr>
              <w:t>社会保障卡（含电子社保卡）申领</w:t>
            </w:r>
            <w:r>
              <w:rPr>
                <w:rFonts w:hint="default" w:ascii="Times New Roman" w:hAnsi="Times New Roman" w:eastAsia="宋体" w:cs="Times New Roman"/>
                <w:bCs/>
                <w:color w:val="auto"/>
                <w:sz w:val="18"/>
                <w:szCs w:val="18"/>
                <w:highlight w:val="none"/>
                <w:u w:val="none" w:color="auto"/>
                <w:vertAlign w:val="baseline"/>
                <w:lang w:val="en-US" w:eastAsia="zh-CN"/>
              </w:rPr>
              <w:t>、基本医疗保险参保和变更登记、军地医疗保险关系转接。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6" w:hRule="atLeast"/>
          <w:jc w:val="center"/>
        </w:trPr>
        <w:tc>
          <w:tcPr>
            <w:tcW w:w="6325" w:type="dxa"/>
            <w:vMerge w:val="restart"/>
            <w:noWrap w:val="0"/>
            <w:vAlign w:val="top"/>
          </w:tcPr>
          <w:p>
            <w:pPr>
              <w:pStyle w:val="9"/>
              <w:keepNext w:val="0"/>
              <w:keepLines w:val="0"/>
              <w:widowControl/>
              <w:suppressLineNumbers w:val="0"/>
              <w:ind w:left="0" w:leftChars="0" w:firstLine="0" w:firstLineChars="0"/>
            </w:pPr>
            <w:r>
              <w:fldChar w:fldCharType="begin"/>
            </w:r>
            <w:r>
              <w:instrText xml:space="preserve">INCLUDEPICTURE \d "D:\\360极速浏览器X下载\\一件事-逐月领取退役金退役军人.drawio (2).png" \* MERGEFORMATINET </w:instrText>
            </w:r>
            <w:r>
              <w:fldChar w:fldCharType="separate"/>
            </w:r>
            <w:r>
              <w:drawing>
                <wp:inline distT="0" distB="0" distL="114300" distR="114300">
                  <wp:extent cx="3780155" cy="5386070"/>
                  <wp:effectExtent l="0" t="0" r="14605" b="889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2"/>
                          <a:stretch>
                            <a:fillRect/>
                          </a:stretch>
                        </pic:blipFill>
                        <pic:spPr>
                          <a:xfrm>
                            <a:off x="0" y="0"/>
                            <a:ext cx="3780155" cy="5386070"/>
                          </a:xfrm>
                          <a:prstGeom prst="rect">
                            <a:avLst/>
                          </a:prstGeom>
                          <a:noFill/>
                          <a:ln>
                            <a:noFill/>
                          </a:ln>
                        </pic:spPr>
                      </pic:pic>
                    </a:graphicData>
                  </a:graphic>
                </wp:inline>
              </w:drawing>
            </w:r>
            <w:r>
              <w:fldChar w:fldCharType="end"/>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eastAsia"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说明：社会保障卡（含电子社保卡）申领登记、</w:t>
            </w:r>
            <w:r>
              <w:rPr>
                <w:rFonts w:hint="eastAsia" w:ascii="Times New Roman" w:hAnsi="Times New Roman" w:eastAsia="宋体" w:cs="Times New Roman"/>
                <w:bCs/>
                <w:color w:val="auto"/>
                <w:sz w:val="18"/>
                <w:szCs w:val="18"/>
                <w:highlight w:val="none"/>
                <w:u w:val="none" w:color="auto"/>
                <w:vertAlign w:val="baseline"/>
                <w:lang w:val="en-US" w:eastAsia="zh-CN"/>
              </w:rPr>
              <w:t>审核社会保障卡申请信息,审核通过后</w:t>
            </w:r>
            <w:r>
              <w:rPr>
                <w:rFonts w:hint="eastAsia" w:ascii="Times New Roman" w:hAnsi="Times New Roman" w:cs="Times New Roman"/>
                <w:bCs/>
                <w:color w:val="auto"/>
                <w:sz w:val="18"/>
                <w:szCs w:val="18"/>
                <w:highlight w:val="none"/>
                <w:u w:val="none" w:color="auto"/>
                <w:vertAlign w:val="baseline"/>
                <w:lang w:val="en-US" w:eastAsia="zh-CN"/>
              </w:rPr>
              <w:t>，由银行</w:t>
            </w:r>
            <w:r>
              <w:rPr>
                <w:rFonts w:hint="eastAsia" w:ascii="Times New Roman" w:hAnsi="Times New Roman" w:eastAsia="宋体" w:cs="Times New Roman"/>
                <w:bCs/>
                <w:color w:val="auto"/>
                <w:sz w:val="18"/>
                <w:szCs w:val="18"/>
                <w:highlight w:val="none"/>
                <w:u w:val="none" w:color="auto"/>
                <w:vertAlign w:val="baseline"/>
                <w:lang w:val="en-US" w:eastAsia="zh-CN"/>
              </w:rPr>
              <w:t>制卡、</w:t>
            </w:r>
            <w:r>
              <w:rPr>
                <w:rFonts w:hint="eastAsia" w:ascii="Times New Roman" w:hAnsi="Times New Roman" w:cs="Times New Roman"/>
                <w:bCs/>
                <w:color w:val="auto"/>
                <w:sz w:val="18"/>
                <w:szCs w:val="18"/>
                <w:highlight w:val="none"/>
                <w:u w:val="none" w:color="auto"/>
                <w:vertAlign w:val="baseline"/>
                <w:lang w:val="en-US" w:eastAsia="zh-CN"/>
              </w:rPr>
              <w:t>邮政寄递</w:t>
            </w:r>
            <w:r>
              <w:rPr>
                <w:rFonts w:hint="eastAsia" w:ascii="Times New Roman" w:hAnsi="Times New Roman" w:eastAsia="宋体" w:cs="Times New Roman"/>
                <w:bCs/>
                <w:color w:val="auto"/>
                <w:sz w:val="18"/>
                <w:szCs w:val="18"/>
                <w:highlight w:val="none"/>
                <w:u w:val="none" w:color="auto"/>
                <w:vertAlign w:val="baseline"/>
                <w:lang w:val="en-US" w:eastAsia="zh-CN"/>
              </w:rPr>
              <w:t>（该时间不包含在办理时限之内)。</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keepNext w:val="0"/>
              <w:keepLines w:val="0"/>
              <w:pageBreakBefore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申请渠道和时限</w:t>
            </w:r>
          </w:p>
        </w:tc>
        <w:tc>
          <w:tcPr>
            <w:tcW w:w="3877" w:type="dxa"/>
            <w:noWrap w:val="0"/>
            <w:vAlign w:val="top"/>
          </w:tcPr>
          <w:p>
            <w:pPr>
              <w:pStyle w:val="9"/>
              <w:keepNext w:val="0"/>
              <w:keepLines w:val="0"/>
              <w:pageBreakBefore w:val="0"/>
              <w:widowControl/>
              <w:numPr>
                <w:ilvl w:val="0"/>
                <w:numId w:val="0"/>
              </w:numPr>
              <w:kinsoku/>
              <w:wordWrap/>
              <w:overflowPunct w:val="0"/>
              <w:topLinePunct w:val="0"/>
              <w:autoSpaceDE/>
              <w:autoSpaceDN/>
              <w:bidi w:val="0"/>
              <w:adjustRightInd/>
              <w:snapToGrid/>
              <w:spacing w:before="0" w:beforeAutospacing="0" w:after="0" w:afterAutospacing="0" w:line="360" w:lineRule="exact"/>
              <w:ind w:left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1.申请渠道:</w:t>
            </w:r>
            <w:r>
              <w:rPr>
                <w:rFonts w:hint="eastAsia" w:ascii="Times New Roman" w:hAnsi="Times New Roman" w:cs="Times New Roman"/>
                <w:bCs/>
                <w:color w:val="auto"/>
                <w:sz w:val="18"/>
                <w:szCs w:val="18"/>
                <w:highlight w:val="none"/>
                <w:u w:val="none" w:color="auto"/>
                <w:vertAlign w:val="baseline"/>
                <w:lang w:val="en-US" w:eastAsia="zh-CN"/>
              </w:rPr>
              <w:t>（</w:t>
            </w:r>
            <w:r>
              <w:rPr>
                <w:rFonts w:hint="default" w:ascii="Times New Roman" w:hAnsi="Times New Roman" w:eastAsia="宋体" w:cs="Times New Roman"/>
                <w:bCs/>
                <w:color w:val="auto"/>
                <w:sz w:val="18"/>
                <w:szCs w:val="18"/>
                <w:highlight w:val="none"/>
                <w:u w:val="none" w:color="auto"/>
                <w:vertAlign w:val="baseline"/>
                <w:lang w:val="en-US" w:eastAsia="zh-CN"/>
              </w:rPr>
              <w:t>1)“四川政务服务网”</w:t>
            </w:r>
            <w:r>
              <w:rPr>
                <w:rFonts w:hint="eastAsia" w:ascii="Times New Roman" w:hAnsi="Times New Roman" w:cs="Times New Roman"/>
                <w:bCs/>
                <w:color w:val="auto"/>
                <w:sz w:val="18"/>
                <w:szCs w:val="18"/>
                <w:highlight w:val="none"/>
                <w:u w:val="none" w:color="auto"/>
                <w:vertAlign w:val="baseline"/>
                <w:lang w:val="en-US" w:eastAsia="zh-CN"/>
              </w:rPr>
              <w:t>搜索“退役军人服务一件事”选择办理市（州）、县（市、区）进行申请</w:t>
            </w:r>
            <w:r>
              <w:rPr>
                <w:rFonts w:hint="default" w:ascii="Times New Roman" w:hAnsi="Times New Roman" w:eastAsia="宋体" w:cs="Times New Roman"/>
                <w:bCs/>
                <w:color w:val="auto"/>
                <w:sz w:val="18"/>
                <w:szCs w:val="18"/>
                <w:highlight w:val="none"/>
                <w:u w:val="none" w:color="auto"/>
                <w:vertAlign w:val="baseline"/>
                <w:lang w:val="en-US" w:eastAsia="zh-CN"/>
              </w:rPr>
              <w:t>。</w:t>
            </w:r>
            <w:r>
              <w:rPr>
                <w:rFonts w:hint="eastAsia" w:ascii="Times New Roman" w:hAnsi="Times New Roman" w:cs="Times New Roman"/>
                <w:bCs/>
                <w:color w:val="auto"/>
                <w:sz w:val="18"/>
                <w:szCs w:val="18"/>
                <w:highlight w:val="none"/>
                <w:u w:val="none" w:color="auto"/>
                <w:vertAlign w:val="baseline"/>
                <w:lang w:val="en-US" w:eastAsia="zh-CN"/>
              </w:rPr>
              <w:t>（2)“四川省退役军人管理服务中心”网站点击“退役军人服务一件事”进行申请。（3）天府通办APP使用首页推荐服务“退役军人服务一件事”进行申请。</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2.时限：</w:t>
            </w:r>
            <w:r>
              <w:rPr>
                <w:rFonts w:hint="eastAsia" w:ascii="Times New Roman" w:hAnsi="Times New Roman" w:cs="Times New Roman"/>
                <w:bCs/>
                <w:color w:val="auto"/>
                <w:sz w:val="18"/>
                <w:szCs w:val="18"/>
                <w:highlight w:val="none"/>
                <w:u w:val="none" w:color="auto"/>
                <w:vertAlign w:val="baseline"/>
                <w:lang w:val="en-US" w:eastAsia="zh-CN"/>
              </w:rPr>
              <w:t>7</w:t>
            </w:r>
            <w:r>
              <w:rPr>
                <w:rFonts w:hint="default" w:ascii="Times New Roman" w:hAnsi="Times New Roman" w:eastAsia="宋体" w:cs="Times New Roman"/>
                <w:bCs/>
                <w:color w:val="auto"/>
                <w:sz w:val="18"/>
                <w:szCs w:val="18"/>
                <w:highlight w:val="none"/>
                <w:u w:val="none" w:color="auto"/>
                <w:vertAlign w:val="baseline"/>
                <w:lang w:val="en-US" w:eastAsia="zh-CN"/>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申请条件</w:t>
            </w:r>
          </w:p>
        </w:tc>
        <w:tc>
          <w:tcPr>
            <w:tcW w:w="3877"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eastAsia"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eastAsia="宋体" w:cs="Times New Roman"/>
                <w:bCs/>
                <w:color w:val="auto"/>
                <w:sz w:val="18"/>
                <w:szCs w:val="18"/>
                <w:highlight w:val="none"/>
                <w:u w:val="none" w:color="auto"/>
                <w:vertAlign w:val="baseline"/>
                <w:lang w:val="en-US" w:eastAsia="zh-CN"/>
              </w:rPr>
              <w:t>按照国家安置政策，符合在四川接收安置的退役军人。</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3"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申请材料</w:t>
            </w:r>
          </w:p>
        </w:tc>
        <w:tc>
          <w:tcPr>
            <w:tcW w:w="3877"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vertAlign w:val="baseline"/>
                <w:lang w:val="en-US" w:eastAsia="zh-CN"/>
              </w:rPr>
              <w:t>线</w:t>
            </w:r>
            <w:r>
              <w:rPr>
                <w:rFonts w:hint="default" w:ascii="Times New Roman" w:hAnsi="Times New Roman" w:eastAsia="宋体" w:cs="Times New Roman"/>
                <w:bCs/>
                <w:color w:val="auto"/>
                <w:sz w:val="18"/>
                <w:szCs w:val="18"/>
                <w:highlight w:val="none"/>
                <w:u w:val="none" w:color="auto"/>
                <w:vertAlign w:val="baseline"/>
                <w:lang w:val="en-US" w:eastAsia="zh-CN"/>
              </w:rPr>
              <w:t>上提交扫描件，线下除制卡相片外其余需提交</w:t>
            </w:r>
            <w:r>
              <w:rPr>
                <w:rFonts w:hint="eastAsia" w:ascii="Times New Roman" w:hAnsi="Times New Roman" w:cs="Times New Roman"/>
                <w:bCs/>
                <w:color w:val="auto"/>
                <w:sz w:val="18"/>
                <w:szCs w:val="18"/>
                <w:highlight w:val="none"/>
                <w:u w:val="none" w:color="auto"/>
                <w:vertAlign w:val="baseline"/>
                <w:lang w:val="en-US" w:eastAsia="zh-CN"/>
              </w:rPr>
              <w:t>纸质材料，复印件需核验原件后收取</w:t>
            </w:r>
            <w:r>
              <w:rPr>
                <w:rFonts w:hint="default" w:ascii="Times New Roman" w:hAnsi="Times New Roman" w:eastAsia="宋体"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1.居民身份证，复印件，一式一份</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2.退出现役证书,复印件，一式一份</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3.退出现役行政介绍信,原件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4.制卡相片，JPG格式，14KB-60KB，一张</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5.军人退役医疗保险个人账户转移凭证，原件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6.党</w:t>
            </w:r>
            <w:r>
              <w:rPr>
                <w:rFonts w:hint="eastAsia" w:ascii="Times New Roman" w:hAnsi="Times New Roman" w:eastAsia="宋体" w:cs="Times New Roman"/>
                <w:bCs/>
                <w:color w:val="auto"/>
                <w:sz w:val="18"/>
                <w:szCs w:val="18"/>
                <w:highlight w:val="none"/>
                <w:u w:val="none" w:color="auto"/>
                <w:vertAlign w:val="baseline"/>
                <w:lang w:val="en-US" w:eastAsia="zh-CN"/>
              </w:rPr>
              <w:t>（</w:t>
            </w:r>
            <w:r>
              <w:rPr>
                <w:rFonts w:hint="default" w:ascii="Times New Roman" w:hAnsi="Times New Roman" w:eastAsia="宋体" w:cs="Times New Roman"/>
                <w:bCs/>
                <w:color w:val="auto"/>
                <w:sz w:val="18"/>
                <w:szCs w:val="18"/>
                <w:highlight w:val="none"/>
                <w:u w:val="none" w:color="auto"/>
                <w:vertAlign w:val="baseline"/>
                <w:lang w:val="en-US" w:eastAsia="zh-CN"/>
              </w:rPr>
              <w:t>团)组织关系介绍信，原件</w:t>
            </w:r>
            <w:r>
              <w:rPr>
                <w:rFonts w:hint="eastAsia" w:ascii="Times New Roman" w:hAnsi="Times New Roman" w:cs="Times New Roman"/>
                <w:bCs/>
                <w:color w:val="auto"/>
                <w:sz w:val="18"/>
                <w:szCs w:val="18"/>
                <w:highlight w:val="none"/>
                <w:u w:val="none" w:color="auto"/>
                <w:vertAlign w:val="baseline"/>
                <w:lang w:val="en-US" w:eastAsia="zh-CN"/>
              </w:rPr>
              <w:t>。</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7.</w:t>
            </w:r>
            <w:r>
              <w:rPr>
                <w:rFonts w:hint="eastAsia" w:ascii="Times New Roman" w:hAnsi="Times New Roman" w:eastAsia="宋体" w:cs="Times New Roman"/>
                <w:bCs/>
                <w:color w:val="auto"/>
                <w:sz w:val="18"/>
                <w:szCs w:val="18"/>
                <w:highlight w:val="none"/>
                <w:u w:val="none" w:color="auto"/>
                <w:vertAlign w:val="baseline"/>
                <w:lang w:val="en-US" w:eastAsia="zh-CN"/>
              </w:rPr>
              <w:t>“退役军人服务一件事”</w:t>
            </w:r>
            <w:r>
              <w:rPr>
                <w:rFonts w:hint="default" w:ascii="Times New Roman" w:hAnsi="Times New Roman" w:eastAsia="宋体" w:cs="Times New Roman"/>
                <w:bCs/>
                <w:color w:val="auto"/>
                <w:sz w:val="18"/>
                <w:szCs w:val="18"/>
                <w:highlight w:val="none"/>
                <w:u w:val="none" w:color="auto"/>
                <w:vertAlign w:val="baseline"/>
                <w:lang w:val="en-US" w:eastAsia="zh-CN"/>
              </w:rPr>
              <w:t>办理登记表，办理时系统生成无需申请人准备。</w:t>
            </w:r>
          </w:p>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6325" w:type="dxa"/>
            <w:vMerge w:val="continue"/>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440" w:lineRule="exact"/>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c>
          <w:tcPr>
            <w:tcW w:w="731"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center"/>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结果获取方式</w:t>
            </w:r>
          </w:p>
        </w:tc>
        <w:tc>
          <w:tcPr>
            <w:tcW w:w="3877" w:type="dxa"/>
            <w:noWrap w:val="0"/>
            <w:vAlign w:val="top"/>
          </w:tcPr>
          <w:p>
            <w:pPr>
              <w:pStyle w:val="9"/>
              <w:keepNext w:val="0"/>
              <w:keepLines w:val="0"/>
              <w:pageBreakBefore w:val="0"/>
              <w:widowControl/>
              <w:kinsoku/>
              <w:wordWrap/>
              <w:overflowPunct w:val="0"/>
              <w:topLinePunct w:val="0"/>
              <w:autoSpaceDE/>
              <w:autoSpaceDN/>
              <w:bidi w:val="0"/>
              <w:adjustRightInd/>
              <w:snapToGrid/>
              <w:spacing w:before="0" w:beforeAutospacing="0" w:after="0" w:afterAutospacing="0" w:line="360" w:lineRule="exact"/>
              <w:ind w:left="0" w:leftChars="0" w:firstLine="0" w:firstLine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none" w:color="auto"/>
                <w:vertAlign w:val="baseline"/>
                <w:lang w:val="en-US" w:eastAsia="zh-CN"/>
              </w:rPr>
              <w:t>1.结果获取方式：在四川政务服务网或者“四川省退役军人管理服务中心”网站或者天府通办APP“退役军人服务一件事”个人中心查询办理进度。</w:t>
            </w:r>
          </w:p>
          <w:p>
            <w:pPr>
              <w:pStyle w:val="9"/>
              <w:keepNext w:val="0"/>
              <w:keepLines w:val="0"/>
              <w:pageBreakBefore w:val="0"/>
              <w:widowControl/>
              <w:numPr>
                <w:ilvl w:val="0"/>
                <w:numId w:val="0"/>
              </w:numPr>
              <w:kinsoku/>
              <w:wordWrap/>
              <w:overflowPunct w:val="0"/>
              <w:topLinePunct w:val="0"/>
              <w:autoSpaceDE/>
              <w:autoSpaceDN/>
              <w:bidi w:val="0"/>
              <w:adjustRightInd/>
              <w:snapToGrid/>
              <w:spacing w:before="0" w:beforeAutospacing="0" w:after="0" w:afterAutospacing="0" w:line="360" w:lineRule="exact"/>
              <w:ind w:left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r>
              <w:rPr>
                <w:rFonts w:hint="eastAsia" w:ascii="Times New Roman" w:hAnsi="Times New Roman" w:cs="Times New Roman"/>
                <w:bCs/>
                <w:color w:val="auto"/>
                <w:sz w:val="18"/>
                <w:szCs w:val="18"/>
                <w:highlight w:val="none"/>
                <w:u w:val="none" w:color="auto"/>
                <w:lang w:val="en-US" w:eastAsia="zh-CN"/>
              </w:rPr>
              <w:t>2.</w:t>
            </w:r>
            <w:r>
              <w:rPr>
                <w:rFonts w:hint="eastAsia" w:ascii="Times New Roman" w:hAnsi="Times New Roman" w:cs="Times New Roman"/>
                <w:bCs/>
                <w:color w:val="auto"/>
                <w:sz w:val="18"/>
                <w:szCs w:val="18"/>
                <w:highlight w:val="none"/>
                <w:u w:val="none" w:color="auto"/>
                <w:lang w:eastAsia="zh-CN"/>
              </w:rPr>
              <w:t>社会保障卡</w:t>
            </w:r>
            <w:r>
              <w:rPr>
                <w:rFonts w:hint="default" w:ascii="Times New Roman" w:hAnsi="Times New Roman" w:cs="Times New Roman"/>
                <w:bCs/>
                <w:color w:val="auto"/>
                <w:sz w:val="18"/>
                <w:szCs w:val="18"/>
                <w:highlight w:val="none"/>
                <w:u w:val="none" w:color="auto"/>
              </w:rPr>
              <w:t>邮递送达后需由申请人支付邮费</w:t>
            </w:r>
            <w:r>
              <w:rPr>
                <w:rFonts w:hint="default" w:ascii="Times New Roman" w:hAnsi="Times New Roman" w:eastAsia="宋体" w:cs="Times New Roman"/>
                <w:bCs/>
                <w:color w:val="auto"/>
                <w:sz w:val="18"/>
                <w:szCs w:val="18"/>
                <w:highlight w:val="none"/>
                <w:u w:val="none" w:color="auto"/>
                <w:vertAlign w:val="baseline"/>
                <w:lang w:val="en-US" w:eastAsia="zh-CN"/>
              </w:rPr>
              <w:t>。</w:t>
            </w:r>
          </w:p>
          <w:p>
            <w:pPr>
              <w:pStyle w:val="9"/>
              <w:keepNext w:val="0"/>
              <w:keepLines w:val="0"/>
              <w:pageBreakBefore w:val="0"/>
              <w:widowControl/>
              <w:numPr>
                <w:ilvl w:val="0"/>
                <w:numId w:val="0"/>
              </w:numPr>
              <w:kinsoku/>
              <w:wordWrap/>
              <w:overflowPunct w:val="0"/>
              <w:topLinePunct w:val="0"/>
              <w:autoSpaceDE/>
              <w:autoSpaceDN/>
              <w:bidi w:val="0"/>
              <w:adjustRightInd/>
              <w:snapToGrid/>
              <w:spacing w:before="0" w:beforeAutospacing="0" w:after="0" w:afterAutospacing="0" w:line="360" w:lineRule="exact"/>
              <w:ind w:leftChars="0"/>
              <w:jc w:val="left"/>
              <w:textAlignment w:val="auto"/>
              <w:rPr>
                <w:rFonts w:hint="default" w:ascii="Times New Roman" w:hAnsi="Times New Roman" w:eastAsia="宋体" w:cs="Times New Roman"/>
                <w:bCs/>
                <w:color w:val="auto"/>
                <w:sz w:val="18"/>
                <w:szCs w:val="18"/>
                <w:highlight w:val="none"/>
                <w:u w:val="none" w:color="auto"/>
                <w:vertAlign w:val="baseline"/>
                <w:lang w:val="en-US" w:eastAsia="zh-CN"/>
              </w:rPr>
            </w:pPr>
          </w:p>
        </w:tc>
      </w:tr>
    </w:tbl>
    <w:p>
      <w:pPr>
        <w:keepNext w:val="0"/>
        <w:keepLines w:val="0"/>
        <w:pageBreakBefore w:val="0"/>
        <w:kinsoku/>
        <w:wordWrap/>
        <w:overflowPunct w:val="0"/>
        <w:bidi w:val="0"/>
        <w:snapToGrid/>
        <w:ind w:left="0" w:leftChars="0" w:firstLine="0" w:firstLineChars="0"/>
        <w:rPr>
          <w:rFonts w:hint="default" w:ascii="Times New Roman" w:hAnsi="Times New Roman" w:eastAsia="仿宋_GB2312" w:cs="Times New Roman"/>
          <w:color w:val="auto"/>
          <w:highlight w:val="none"/>
        </w:rPr>
      </w:pPr>
    </w:p>
    <w:p>
      <w:pPr>
        <w:ind w:left="0" w:leftChars="0" w:firstLine="0" w:firstLineChars="0"/>
      </w:pPr>
    </w:p>
    <w:sectPr>
      <w:headerReference r:id="rId5" w:type="default"/>
      <w:footerReference r:id="rId6" w:type="default"/>
      <w:pgSz w:w="11906" w:h="16838"/>
      <w:pgMar w:top="1440" w:right="1701" w:bottom="941" w:left="1701"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简体">
    <w:panose1 w:val="02010601030101010101"/>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-29845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ind w:left="0" w:leftChars="0" w:firstLine="0" w:firstLineChars="0"/>
                          </w:pPr>
                          <w:r>
                            <w:rPr>
                              <w:rFonts w:hint="eastAsia" w:ascii="Times New Roman" w:hAnsi="Times New Roman"/>
                              <w:b/>
                              <w:bCs/>
                              <w:sz w:val="28"/>
                              <w:szCs w:val="28"/>
                            </w:rPr>
                            <w:t xml:space="preserve">— </w:t>
                          </w:r>
                          <w:r>
                            <w:rPr>
                              <w:rFonts w:ascii="Times New Roman" w:hAnsi="Times New Roman"/>
                              <w:b/>
                              <w:bCs/>
                              <w:sz w:val="28"/>
                              <w:szCs w:val="28"/>
                            </w:rPr>
                            <w:fldChar w:fldCharType="begin"/>
                          </w:r>
                          <w:r>
                            <w:rPr>
                              <w:rFonts w:ascii="Times New Roman" w:hAnsi="Times New Roman"/>
                              <w:b/>
                              <w:bCs/>
                              <w:sz w:val="28"/>
                              <w:szCs w:val="28"/>
                            </w:rPr>
                            <w:instrText xml:space="preserve"> PAGE  \* MERGEFORMAT </w:instrText>
                          </w:r>
                          <w:r>
                            <w:rPr>
                              <w:rFonts w:ascii="Times New Roman" w:hAnsi="Times New Roman"/>
                              <w:b/>
                              <w:bCs/>
                              <w:sz w:val="28"/>
                              <w:szCs w:val="28"/>
                            </w:rPr>
                            <w:fldChar w:fldCharType="separate"/>
                          </w:r>
                          <w:r>
                            <w:rPr>
                              <w:rFonts w:ascii="Times New Roman" w:hAnsi="Times New Roman"/>
                              <w:b/>
                              <w:bCs/>
                              <w:sz w:val="28"/>
                              <w:szCs w:val="28"/>
                            </w:rPr>
                            <w:t>4</w:t>
                          </w:r>
                          <w:r>
                            <w:rPr>
                              <w:rFonts w:ascii="Times New Roman" w:hAnsi="Times New Roman"/>
                              <w:b/>
                              <w:bCs/>
                              <w:sz w:val="28"/>
                              <w:szCs w:val="28"/>
                            </w:rPr>
                            <w:fldChar w:fldCharType="end"/>
                          </w:r>
                          <w:r>
                            <w:rPr>
                              <w:rFonts w:hint="eastAsia" w:ascii="Times New Roman" w:hAnsi="Times New Roman"/>
                              <w:b/>
                              <w:bCs/>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2.35pt;height:144pt;width:144pt;mso-position-horizontal:outside;mso-position-horizontal-relative:margin;mso-wrap-style:none;z-index:251659264;mso-width-relative:page;mso-height-relative:page;" filled="f" stroked="f" coordsize="21600,21600" o:gfxdata="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83So1AAAAAcBAAAPAAAAAAAAAAEAIAAAACIAAABkcnMvZG93bnJl&#10;di54bWxQSwECFAAUAAAACACHTuJA5KL+z8gBAACZAwAADgAAAAAAAAABACAAAAAjAQAAZHJzL2Uy&#10;b0RvYy54bWxQSwUGAAAAAAYABgBZAQAAXQUAAAAA&#10;">
              <v:fill on="f" focussize="0,0"/>
              <v:stroke on="f"/>
              <v:imagedata o:title=""/>
              <o:lock v:ext="edit" aspectratio="f"/>
              <v:textbox inset="0mm,0mm,0mm,0mm" style="mso-fit-shape-to-text:t;">
                <w:txbxContent>
                  <w:p>
                    <w:pPr>
                      <w:pStyle w:val="7"/>
                      <w:ind w:left="0" w:leftChars="0" w:firstLine="0" w:firstLineChars="0"/>
                    </w:pPr>
                    <w:r>
                      <w:rPr>
                        <w:rFonts w:hint="eastAsia" w:ascii="Times New Roman" w:hAnsi="Times New Roman"/>
                        <w:b/>
                        <w:bCs/>
                        <w:sz w:val="28"/>
                        <w:szCs w:val="28"/>
                      </w:rPr>
                      <w:t xml:space="preserve">— </w:t>
                    </w:r>
                    <w:r>
                      <w:rPr>
                        <w:rFonts w:ascii="Times New Roman" w:hAnsi="Times New Roman"/>
                        <w:b/>
                        <w:bCs/>
                        <w:sz w:val="28"/>
                        <w:szCs w:val="28"/>
                      </w:rPr>
                      <w:fldChar w:fldCharType="begin"/>
                    </w:r>
                    <w:r>
                      <w:rPr>
                        <w:rFonts w:ascii="Times New Roman" w:hAnsi="Times New Roman"/>
                        <w:b/>
                        <w:bCs/>
                        <w:sz w:val="28"/>
                        <w:szCs w:val="28"/>
                      </w:rPr>
                      <w:instrText xml:space="preserve"> PAGE  \* MERGEFORMAT </w:instrText>
                    </w:r>
                    <w:r>
                      <w:rPr>
                        <w:rFonts w:ascii="Times New Roman" w:hAnsi="Times New Roman"/>
                        <w:b/>
                        <w:bCs/>
                        <w:sz w:val="28"/>
                        <w:szCs w:val="28"/>
                      </w:rPr>
                      <w:fldChar w:fldCharType="separate"/>
                    </w:r>
                    <w:r>
                      <w:rPr>
                        <w:rFonts w:ascii="Times New Roman" w:hAnsi="Times New Roman"/>
                        <w:b/>
                        <w:bCs/>
                        <w:sz w:val="28"/>
                        <w:szCs w:val="28"/>
                      </w:rPr>
                      <w:t>4</w:t>
                    </w:r>
                    <w:r>
                      <w:rPr>
                        <w:rFonts w:ascii="Times New Roman" w:hAnsi="Times New Roman"/>
                        <w:b/>
                        <w:bCs/>
                        <w:sz w:val="28"/>
                        <w:szCs w:val="28"/>
                      </w:rPr>
                      <w:fldChar w:fldCharType="end"/>
                    </w:r>
                    <w:r>
                      <w:rPr>
                        <w:rFonts w:hint="eastAsia" w:ascii="Times New Roman" w:hAnsi="Times New Roman"/>
                        <w:b/>
                        <w:bCs/>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4512E9"/>
    <w:multiLevelType w:val="multilevel"/>
    <w:tmpl w:val="D04512E9"/>
    <w:lvl w:ilvl="0" w:tentative="0">
      <w:start w:val="1"/>
      <w:numFmt w:val="decimal"/>
      <w:pStyle w:val="3"/>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492B4342"/>
    <w:multiLevelType w:val="singleLevel"/>
    <w:tmpl w:val="492B4342"/>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yYjJkM2ZmY2FiNTYzNDA1MDBhNTk5YTQxMDk1MmMifQ=="/>
  </w:docVars>
  <w:rsids>
    <w:rsidRoot w:val="3E94616C"/>
    <w:rsid w:val="01CF388D"/>
    <w:rsid w:val="0ACF448B"/>
    <w:rsid w:val="0E524011"/>
    <w:rsid w:val="103974CA"/>
    <w:rsid w:val="15001C69"/>
    <w:rsid w:val="19147221"/>
    <w:rsid w:val="1B1C2486"/>
    <w:rsid w:val="1F673D42"/>
    <w:rsid w:val="2CCB6C14"/>
    <w:rsid w:val="338F055E"/>
    <w:rsid w:val="34421E29"/>
    <w:rsid w:val="38E611FC"/>
    <w:rsid w:val="3CB76EEF"/>
    <w:rsid w:val="3E94616C"/>
    <w:rsid w:val="46965E61"/>
    <w:rsid w:val="53796E71"/>
    <w:rsid w:val="623E6F65"/>
    <w:rsid w:val="67D96994"/>
    <w:rsid w:val="7EAE4F4B"/>
    <w:rsid w:val="7F294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360" w:lineRule="auto"/>
      <w:ind w:firstLine="6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autoRedefine/>
    <w:qFormat/>
    <w:uiPriority w:val="0"/>
    <w:pPr>
      <w:keepNext/>
      <w:keepLines/>
      <w:numPr>
        <w:ilvl w:val="0"/>
        <w:numId w:val="1"/>
      </w:numPr>
      <w:spacing w:before="100" w:beforeLines="100" w:beforeAutospacing="0" w:afterLines="0" w:afterAutospacing="0" w:line="360" w:lineRule="auto"/>
      <w:ind w:left="0" w:firstLine="0" w:firstLineChars="0"/>
      <w:outlineLvl w:val="0"/>
    </w:pPr>
    <w:rPr>
      <w:rFonts w:eastAsia="黑体"/>
      <w:kern w:val="44"/>
      <w:sz w:val="44"/>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customStyle="1" w:styleId="2">
    <w:name w:val="常用样式（方正仿宋简）"/>
    <w:basedOn w:val="1"/>
    <w:autoRedefine/>
    <w:qFormat/>
    <w:uiPriority w:val="0"/>
    <w:pPr>
      <w:spacing w:line="560" w:lineRule="exact"/>
      <w:ind w:firstLine="640" w:firstLineChars="200"/>
    </w:pPr>
    <w:rPr>
      <w:rFonts w:eastAsia="方正仿宋简体"/>
      <w:sz w:val="32"/>
    </w:rPr>
  </w:style>
  <w:style w:type="paragraph" w:styleId="4">
    <w:name w:val="Salutation"/>
    <w:basedOn w:val="1"/>
    <w:next w:val="1"/>
    <w:autoRedefine/>
    <w:qFormat/>
    <w:uiPriority w:val="0"/>
    <w:rPr>
      <w:rFonts w:ascii="Calibri" w:hAnsi="Calibri" w:eastAsia="宋体"/>
      <w:sz w:val="21"/>
      <w:szCs w:val="24"/>
    </w:rPr>
  </w:style>
  <w:style w:type="paragraph" w:styleId="5">
    <w:name w:val="Body Text"/>
    <w:basedOn w:val="1"/>
    <w:next w:val="1"/>
    <w:autoRedefine/>
    <w:qFormat/>
    <w:uiPriority w:val="0"/>
    <w:pPr>
      <w:spacing w:after="120" w:line="360" w:lineRule="auto"/>
      <w:ind w:firstLine="200" w:firstLineChars="200"/>
    </w:pPr>
    <w:rPr>
      <w:rFonts w:eastAsia="宋体"/>
      <w:sz w:val="32"/>
    </w:rPr>
  </w:style>
  <w:style w:type="paragraph" w:styleId="6">
    <w:name w:val="Body Text Indent"/>
    <w:basedOn w:val="1"/>
    <w:autoRedefine/>
    <w:unhideWhenUsed/>
    <w:qFormat/>
    <w:uiPriority w:val="99"/>
    <w:pPr>
      <w:spacing w:after="120"/>
      <w:ind w:left="420" w:leftChars="200"/>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autoRedefine/>
    <w:unhideWhenUsed/>
    <w:qFormat/>
    <w:uiPriority w:val="0"/>
    <w:pPr>
      <w:spacing w:before="100" w:beforeAutospacing="1" w:after="100" w:afterAutospacing="1" w:line="240" w:lineRule="auto"/>
    </w:pPr>
    <w:rPr>
      <w:rFonts w:ascii="宋体" w:hAnsi="宋体" w:cs="宋体"/>
      <w:sz w:val="24"/>
      <w:szCs w:val="24"/>
      <w:lang w:eastAsia="zh-CN" w:bidi="ar-SA"/>
    </w:rPr>
  </w:style>
  <w:style w:type="paragraph" w:styleId="10">
    <w:name w:val="Body Text First Indent"/>
    <w:basedOn w:val="5"/>
    <w:autoRedefine/>
    <w:qFormat/>
    <w:uiPriority w:val="0"/>
    <w:pPr>
      <w:spacing w:line="360" w:lineRule="auto"/>
      <w:ind w:firstLine="420" w:firstLineChars="100"/>
    </w:pPr>
    <w:rPr>
      <w:rFonts w:asciiTheme="minorAscii" w:hAnsiTheme="minorAscii"/>
      <w:sz w:val="24"/>
    </w:rPr>
  </w:style>
  <w:style w:type="paragraph" w:styleId="11">
    <w:name w:val="Body Text First Indent 2"/>
    <w:basedOn w:val="6"/>
    <w:autoRedefine/>
    <w:qFormat/>
    <w:uiPriority w:val="0"/>
    <w:pPr>
      <w:spacing w:after="0" w:line="600" w:lineRule="atLeast"/>
      <w:ind w:left="0" w:leftChars="0" w:firstLine="420" w:firstLineChars="200"/>
    </w:pPr>
    <w:rPr>
      <w:rFonts w:ascii="仿宋_GB2312"/>
      <w:bCs/>
      <w:szCs w:val="30"/>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正文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suppressAutoHyphens/>
      <w:spacing w:line="360" w:lineRule="auto"/>
      <w:jc w:val="both"/>
    </w:pPr>
    <w:rPr>
      <w:rFonts w:ascii="Times New Roman" w:hAnsi="Times New Roman" w:eastAsia="仿宋" w:cs="Times New Roman"/>
      <w:kern w:val="1"/>
      <w:sz w:val="28"/>
      <w:lang w:val="en-US" w:eastAsia="ar-SA" w:bidi="ar-SA"/>
    </w:rPr>
  </w:style>
  <w:style w:type="paragraph" w:customStyle="1" w:styleId="16">
    <w:name w:val="纯文本1 New New New New New"/>
    <w:basedOn w:val="1"/>
    <w:autoRedefine/>
    <w:qFormat/>
    <w:uiPriority w:val="0"/>
    <w:pPr>
      <w:suppressAutoHyphens/>
      <w:topLinePunct/>
      <w:spacing w:line="360" w:lineRule="auto"/>
    </w:pPr>
    <w:rPr>
      <w:rFonts w:ascii="宋体" w:hAnsi="宋体" w:eastAsia="仿宋" w:cs="Times New Roman"/>
      <w:kern w:val="1"/>
      <w:sz w:val="28"/>
      <w:szCs w:val="20"/>
      <w:lang w:eastAsia="ar-SA"/>
    </w:rPr>
  </w:style>
  <w:style w:type="paragraph" w:customStyle="1" w:styleId="17">
    <w:name w:val="正文 New New New New New New New New New New New New New New New New New New New New New New New New New New New New New New New New New New New New New New New New New New New New New New"/>
    <w:autoRedefine/>
    <w:qFormat/>
    <w:uiPriority w:val="0"/>
    <w:pPr>
      <w:widowControl w:val="0"/>
      <w:topLinePunct/>
      <w:spacing w:line="360" w:lineRule="auto"/>
      <w:jc w:val="both"/>
    </w:pPr>
    <w:rPr>
      <w:rFonts w:ascii="Calibri" w:hAnsi="Calibri" w:eastAsia="仿宋" w:cs="Calibri"/>
      <w:kern w:val="2"/>
      <w:sz w:val="28"/>
      <w:szCs w:val="24"/>
      <w:lang w:val="en-US" w:eastAsia="zh-CN" w:bidi="ar-SA"/>
    </w:rPr>
  </w:style>
  <w:style w:type="paragraph" w:styleId="18">
    <w:name w:val="List Paragraph"/>
    <w:basedOn w:val="1"/>
    <w:autoRedefine/>
    <w:qFormat/>
    <w:uiPriority w:val="0"/>
    <w:pPr>
      <w:widowControl w:val="0"/>
      <w:ind w:firstLine="420" w:firstLineChars="200"/>
      <w:jc w:val="both"/>
    </w:pPr>
    <w:rPr>
      <w:rFonts w:eastAsia="仿宋" w:cs="Times New Roman"/>
      <w:sz w:val="28"/>
      <w:szCs w:val="20"/>
    </w:rPr>
  </w:style>
  <w:style w:type="table" w:customStyle="1" w:styleId="19">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8155</Words>
  <Characters>8279</Characters>
  <Lines>0</Lines>
  <Paragraphs>0</Paragraphs>
  <TotalTime>52</TotalTime>
  <ScaleCrop>false</ScaleCrop>
  <LinksUpToDate>false</LinksUpToDate>
  <CharactersWithSpaces>8354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2025-01-16T09:26:00Z</dcterms:created>
  <dc:creator>wps</dc:creator>
  <cp:lastModifiedBy>Administrator</cp:lastModifiedBy>
  <cp:lastPrinted>2025-01-17T04:24:00Z</cp:lastPrinted>
  <dcterms:modified xsi:type="dcterms:W3CDTF">2025-04-29T10:13:58Z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67379CBD7F934F17BB27D4B2FE8302F2_11</vt:lpwstr>
  </property>
  <property fmtid="{D5CDD505-2E9C-101B-9397-08002B2CF9AE}" pid="4" name="KSOTemplateDocerSaveRecord">
    <vt:lpwstr>eyJoZGlkIjoiZjFmZWIzNDg2MmIzZjExOTIzMmViNTBmYTMwYTk0ZWYiLCJ1c2VySWQiOiIxMDIwMjQ2MjEifQ==</vt:lpwstr>
  </property>
</Properties>
</file>